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DFC8" w14:textId="749D8B8F" w:rsidR="00B52EA3" w:rsidRDefault="005C14CA" w:rsidP="005C14CA">
      <w:pPr>
        <w:pStyle w:val="Titre1"/>
      </w:pPr>
      <w:r>
        <w:pict w14:anchorId="1E210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10" o:title=""/>
          </v:shape>
        </w:pict>
      </w:r>
      <w:r w:rsidR="00B52EA3">
        <w:t xml:space="preserve">                                                          1.</w:t>
      </w:r>
      <w:r w:rsidR="004C5EC3">
        <w:t>1</w:t>
      </w:r>
      <w:r>
        <w:t>0</w:t>
      </w:r>
      <w:r w:rsidR="00B52EA3">
        <w:t xml:space="preserve"> • Programmation urbaine</w:t>
      </w:r>
    </w:p>
    <w:p w14:paraId="2181DB58" w14:textId="77777777" w:rsidR="00B52EA3" w:rsidRDefault="00B52EA3" w:rsidP="005C14CA">
      <w:pPr>
        <w:pStyle w:val="Titre2"/>
      </w:pPr>
      <w:r>
        <w:t xml:space="preserve">Objectif des missions </w:t>
      </w:r>
    </w:p>
    <w:p w14:paraId="0DC870B9" w14:textId="77777777" w:rsidR="00B52EA3" w:rsidRPr="00C92EF8" w:rsidRDefault="00BA0386" w:rsidP="005C14CA">
      <w:r w:rsidRPr="00C92EF8">
        <w:t>La programmation urbaine a pour objectif de définir le cadre</w:t>
      </w:r>
      <w:r w:rsidR="00C575F5">
        <w:t>, les objectifs</w:t>
      </w:r>
      <w:r w:rsidRPr="00C92EF8">
        <w:t xml:space="preserve"> et les conditions </w:t>
      </w:r>
      <w:r w:rsidR="00F07D23">
        <w:t>d’élaboration</w:t>
      </w:r>
      <w:r w:rsidRPr="00C92EF8">
        <w:t xml:space="preserve"> d’un projet urbain pour le compte de la maîtrise d’ouvrage urbaine. </w:t>
      </w:r>
    </w:p>
    <w:p w14:paraId="5D99340F" w14:textId="77777777" w:rsidR="00B52EA3" w:rsidRPr="00C92EF8" w:rsidRDefault="00BA0386" w:rsidP="005C14CA">
      <w:pPr>
        <w:numPr>
          <w:ilvl w:val="0"/>
          <w:numId w:val="9"/>
        </w:numPr>
      </w:pPr>
      <w:r>
        <w:t>La programmation urbaine</w:t>
      </w:r>
      <w:r w:rsidRPr="00C92EF8">
        <w:t xml:space="preserve"> </w:t>
      </w:r>
      <w:r w:rsidR="00B52EA3" w:rsidRPr="00C92EF8">
        <w:t xml:space="preserve">instruit les dimensions qualitatives et quantitatives des fonctions et des usages, et vise à maîtriser la complexité du projet urbain en considérant simultanément ses aspects stratégiques, économiques et sociaux, environnementaux, réglementaires et juridiques. </w:t>
      </w:r>
    </w:p>
    <w:p w14:paraId="596F0EE5" w14:textId="77777777" w:rsidR="00B52EA3" w:rsidRPr="00C92EF8" w:rsidRDefault="00B52EA3" w:rsidP="005C14CA">
      <w:pPr>
        <w:numPr>
          <w:ilvl w:val="0"/>
          <w:numId w:val="9"/>
        </w:numPr>
      </w:pPr>
      <w:r w:rsidRPr="00C92EF8">
        <w:t>La programmation urbaine se présente dès lors comme une démarche collaborative, à la fois stratégique et opérationnelle, articulant les sphères politiques, techniques et citoyennes, en intégrant à différents niveaux les modalités de concertation avec la population.</w:t>
      </w:r>
    </w:p>
    <w:p w14:paraId="149B532B" w14:textId="77777777" w:rsidR="00BA0386" w:rsidRDefault="00B52EA3" w:rsidP="005C14CA">
      <w:pPr>
        <w:numPr>
          <w:ilvl w:val="0"/>
          <w:numId w:val="9"/>
        </w:numPr>
      </w:pPr>
      <w:r w:rsidRPr="00BA0386">
        <w:t>La programmation urbaine peut</w:t>
      </w:r>
      <w:r w:rsidR="00BA0386" w:rsidRPr="00BA0386">
        <w:t xml:space="preserve"> être mobilisée à chaque moment de l’élaboration à la mise en œuvre de l’opération urbaine. En amont, elle peut</w:t>
      </w:r>
      <w:r w:rsidRPr="00BA0386">
        <w:t xml:space="preserve"> avoir une dimension de stratégie de long terme (échelle de construction de la ville).</w:t>
      </w:r>
      <w:r w:rsidR="00BA0386" w:rsidRPr="00BA0386">
        <w:t xml:space="preserve"> </w:t>
      </w:r>
      <w:r w:rsidRPr="00BA0386">
        <w:t xml:space="preserve">Lorsqu’elle se situe sur le plan pré opérationnel, la programmation urbaine </w:t>
      </w:r>
      <w:r w:rsidR="00BA0386">
        <w:t>accompagne</w:t>
      </w:r>
      <w:r w:rsidR="00BA0386" w:rsidRPr="00BA0386">
        <w:t xml:space="preserve"> </w:t>
      </w:r>
      <w:r w:rsidRPr="00BA0386">
        <w:t>et cadre les missions de maîtrise d’œuvre urbaine, et participe à leur évaluation.</w:t>
      </w:r>
      <w:r w:rsidR="00BA0386" w:rsidRPr="00BA0386">
        <w:t xml:space="preserve"> Elle est</w:t>
      </w:r>
      <w:r w:rsidR="00BA0386">
        <w:t xml:space="preserve"> à ce titre</w:t>
      </w:r>
      <w:r w:rsidR="00BA0386" w:rsidRPr="00BA0386">
        <w:t xml:space="preserve"> l’interface et ou le relais entre la maîtrise d’ouvrage urbaine et la maîtrise d’œuvre urbaine.</w:t>
      </w:r>
    </w:p>
    <w:p w14:paraId="25D24248" w14:textId="77777777" w:rsidR="00B52EA3" w:rsidRPr="004D77EA" w:rsidRDefault="002B4A93" w:rsidP="005C14CA">
      <w:pPr>
        <w:numPr>
          <w:ilvl w:val="0"/>
          <w:numId w:val="9"/>
        </w:numPr>
      </w:pPr>
      <w:r>
        <w:t>La programmation urbaine peut</w:t>
      </w:r>
      <w:r w:rsidR="008608A4">
        <w:t xml:space="preserve"> être généraliste ou thématique : elle peut</w:t>
      </w:r>
      <w:r>
        <w:t xml:space="preserve"> porter sur un ensemble </w:t>
      </w:r>
      <w:r w:rsidR="00FB0D23">
        <w:t>de composantes urbaines (habitat, espace public, équipements, commerces, activités…) ou sur une seule composante.</w:t>
      </w:r>
    </w:p>
    <w:p w14:paraId="0E459DB3" w14:textId="77777777" w:rsidR="00B52EA3" w:rsidRPr="00001A9F" w:rsidRDefault="00B52EA3" w:rsidP="005C14CA"/>
    <w:p w14:paraId="1FBF91D4" w14:textId="77777777" w:rsidR="00B52EA3" w:rsidRPr="00A42DBA" w:rsidRDefault="00B52EA3" w:rsidP="005C14CA">
      <w:r w:rsidRPr="00A42DBA">
        <w:t>Les qualifications ou certifications OPQTECC recouvrent 4 domaines :</w:t>
      </w:r>
    </w:p>
    <w:p w14:paraId="134A3587" w14:textId="77777777" w:rsidR="00B52EA3" w:rsidRPr="00A42DBA" w:rsidRDefault="00B52EA3" w:rsidP="005C14CA">
      <w:r w:rsidRPr="00A42DBA">
        <w:t xml:space="preserve">A : </w:t>
      </w:r>
      <w:r w:rsidRPr="00C92EF8">
        <w:t>Prospective pré-opérationnelle : élaborer un diagnostic territorial ou urbain et formaliser des objectifs pour la maîtrise d’ouvrage urbaine</w:t>
      </w:r>
    </w:p>
    <w:p w14:paraId="20F448C6" w14:textId="77777777" w:rsidR="00B52EA3" w:rsidRPr="00A42DBA" w:rsidRDefault="00B52EA3" w:rsidP="005C14CA">
      <w:r w:rsidRPr="00A42DBA">
        <w:t xml:space="preserve">B : </w:t>
      </w:r>
      <w:r w:rsidRPr="00C92EF8">
        <w:t>Prospective pré-opérationnelle : élaborer une stratégie programmatique</w:t>
      </w:r>
    </w:p>
    <w:p w14:paraId="56988768" w14:textId="77777777" w:rsidR="00B52EA3" w:rsidRPr="00A42DBA" w:rsidRDefault="00B52EA3" w:rsidP="005C14CA">
      <w:r w:rsidRPr="00A42DBA">
        <w:t xml:space="preserve">C : </w:t>
      </w:r>
      <w:r w:rsidRPr="00C92EF8">
        <w:t>Démarche d’accompagnement du projet urbain : concevoir et animer un processus de projet</w:t>
      </w:r>
    </w:p>
    <w:p w14:paraId="348F7274" w14:textId="77777777" w:rsidR="00B52EA3" w:rsidRPr="00A42DBA" w:rsidRDefault="00B52EA3" w:rsidP="005C14CA">
      <w:r w:rsidRPr="00A42DBA">
        <w:t xml:space="preserve">D : </w:t>
      </w:r>
      <w:r w:rsidRPr="00C92EF8">
        <w:t>Rédiger un programme urbain et accompagner sa mise en œuvre</w:t>
      </w:r>
    </w:p>
    <w:p w14:paraId="7E26A587" w14:textId="77777777" w:rsidR="00B52EA3" w:rsidRPr="009C7176" w:rsidRDefault="00B52EA3" w:rsidP="005C14CA">
      <w:pPr>
        <w:pStyle w:val="Titre2"/>
      </w:pPr>
      <w:r w:rsidRPr="009C7176">
        <w:t>Capacités du postulant à la qualification /certification OPQTECC et livrables correspondants contrôlés par l’instructeur /examinateur</w:t>
      </w:r>
    </w:p>
    <w:p w14:paraId="2BA920A2" w14:textId="77777777" w:rsidR="00B52EA3" w:rsidRPr="00A42DBA" w:rsidRDefault="00B52EA3" w:rsidP="005C14CA">
      <w:pPr>
        <w:rPr>
          <w:color w:val="FF0000"/>
        </w:rPr>
      </w:pPr>
      <w:r w:rsidRPr="00001A9F">
        <w:rPr>
          <w:b/>
        </w:rPr>
        <w:t>Nombre de dossiers d’études </w:t>
      </w:r>
      <w:r w:rsidRPr="00A42DBA">
        <w:t xml:space="preserve">: </w:t>
      </w:r>
      <w:r w:rsidR="0089717C">
        <w:t xml:space="preserve">2 opérations pour un qualifié et </w:t>
      </w:r>
      <w:r w:rsidRPr="00127565">
        <w:t>3 opérations</w:t>
      </w:r>
      <w:r w:rsidR="0089717C" w:rsidRPr="00127565">
        <w:t xml:space="preserve"> pour un certifié</w:t>
      </w:r>
      <w:r w:rsidRPr="00127565">
        <w:t xml:space="preserve"> distinctes au minimum (une </w:t>
      </w:r>
      <w:r w:rsidR="0089717C" w:rsidRPr="00127565">
        <w:t xml:space="preserve">autre </w:t>
      </w:r>
      <w:r w:rsidRPr="00127565">
        <w:t>opération facultative) dont l’une au moins est menée j</w:t>
      </w:r>
      <w:r w:rsidR="003A3148" w:rsidRPr="00127565">
        <w:t>usqu’à l’engagement opérationnel.</w:t>
      </w:r>
    </w:p>
    <w:p w14:paraId="1255B29B" w14:textId="77777777" w:rsidR="00B52EA3" w:rsidRPr="00A42DBA" w:rsidRDefault="00B52EA3" w:rsidP="005C14CA"/>
    <w:p w14:paraId="7CB1B048" w14:textId="77777777" w:rsidR="00B52EA3" w:rsidRPr="00C92EF8" w:rsidRDefault="00B52EA3" w:rsidP="005C14CA">
      <w:r w:rsidRPr="00C92EF8">
        <w:t xml:space="preserve">Domaines à couvrir suivant 4 options : </w:t>
      </w:r>
    </w:p>
    <w:p w14:paraId="47C4C167" w14:textId="77777777" w:rsidR="00B52EA3" w:rsidRPr="00C92EF8" w:rsidRDefault="00B52EA3" w:rsidP="005C14CA">
      <w:r w:rsidRPr="00C92EF8">
        <w:t>Domaines A + B</w:t>
      </w:r>
    </w:p>
    <w:p w14:paraId="623C6103" w14:textId="77777777" w:rsidR="00B52EA3" w:rsidRPr="00C92EF8" w:rsidRDefault="00B52EA3" w:rsidP="005C14CA">
      <w:r w:rsidRPr="00C92EF8">
        <w:t>Domaines A + B + D</w:t>
      </w:r>
    </w:p>
    <w:p w14:paraId="41628CB4" w14:textId="77777777" w:rsidR="00B52EA3" w:rsidRPr="00C92EF8" w:rsidRDefault="00B52EA3" w:rsidP="005C14CA">
      <w:r w:rsidRPr="00C92EF8">
        <w:t>Domaines A + B + C + D</w:t>
      </w:r>
    </w:p>
    <w:p w14:paraId="7CBC9C58" w14:textId="77777777" w:rsidR="00B52EA3" w:rsidRPr="00A42DBA" w:rsidRDefault="00B52EA3" w:rsidP="005C14CA">
      <w:r w:rsidRPr="00C92EF8">
        <w:t xml:space="preserve">Domaine C </w:t>
      </w:r>
    </w:p>
    <w:p w14:paraId="6AC6DCB1" w14:textId="77777777" w:rsidR="00B52EA3" w:rsidRPr="00A42DBA" w:rsidRDefault="00B52EA3" w:rsidP="005C14CA"/>
    <w:p w14:paraId="6A0D74E6" w14:textId="77777777" w:rsidR="00B52EA3" w:rsidRPr="00A42DBA" w:rsidRDefault="00B52EA3" w:rsidP="005C14CA">
      <w:r w:rsidRPr="00A42DBA">
        <w:rPr>
          <w:b/>
        </w:rPr>
        <w:t>Livrables </w:t>
      </w:r>
      <w:r w:rsidRPr="00A42DBA">
        <w:t xml:space="preserve">: Pièces à fournir dans les dossiers d’étude. </w:t>
      </w:r>
    </w:p>
    <w:p w14:paraId="214A8C79" w14:textId="77777777" w:rsidR="00B52EA3" w:rsidRPr="00A42DBA" w:rsidRDefault="00B52EA3" w:rsidP="005C14CA">
      <w:r w:rsidRPr="00A42DBA">
        <w:t>Des éléments d’appréciation sont précisés dans chaque domaine. La description des pièces est indicative ; chaque domaine doit obligatoirement être renseigné par des pièces.</w:t>
      </w:r>
    </w:p>
    <w:p w14:paraId="43FBCD88" w14:textId="77777777" w:rsidR="00B52EA3" w:rsidRPr="00A42DBA" w:rsidRDefault="00B52EA3" w:rsidP="005C14CA"/>
    <w:p w14:paraId="2E08B080" w14:textId="77777777" w:rsidR="00B52EA3" w:rsidRPr="00A42DBA" w:rsidRDefault="00B52EA3" w:rsidP="005C14CA">
      <w:r w:rsidRPr="00A42DBA">
        <w:t>Contenu de la note de synthèse (1 ou 2 pages) :</w:t>
      </w:r>
    </w:p>
    <w:p w14:paraId="1E67ED07" w14:textId="77777777" w:rsidR="00B52EA3" w:rsidRPr="00A42DBA" w:rsidRDefault="00B52EA3" w:rsidP="005C14CA">
      <w:pPr>
        <w:numPr>
          <w:ilvl w:val="0"/>
          <w:numId w:val="17"/>
        </w:numPr>
      </w:pPr>
      <w:r w:rsidRPr="00A42DBA">
        <w:rPr>
          <w:u w:val="single"/>
        </w:rPr>
        <w:t>La commande</w:t>
      </w:r>
      <w:r w:rsidRPr="00A42DBA">
        <w:t xml:space="preserve"> : Nom du maître d’ouvrage ou donneur d’ordre et nom de l’opération ; préciser s’il s’agit d’une commande publique ou privée</w:t>
      </w:r>
    </w:p>
    <w:p w14:paraId="13FCE6CF" w14:textId="77777777" w:rsidR="00B52EA3" w:rsidRPr="00A42DBA" w:rsidRDefault="00B52EA3" w:rsidP="005C14CA">
      <w:pPr>
        <w:numPr>
          <w:ilvl w:val="0"/>
          <w:numId w:val="17"/>
        </w:numPr>
      </w:pPr>
      <w:r w:rsidRPr="00A42DBA">
        <w:t xml:space="preserve">Le prestataire AMO ou MŒ contractant : préciser </w:t>
      </w:r>
    </w:p>
    <w:p w14:paraId="682F4EB1" w14:textId="77777777" w:rsidR="00B52EA3" w:rsidRPr="00A42DBA" w:rsidRDefault="00B52EA3" w:rsidP="005C14CA">
      <w:pPr>
        <w:numPr>
          <w:ilvl w:val="1"/>
          <w:numId w:val="17"/>
        </w:numPr>
      </w:pPr>
      <w:proofErr w:type="gramStart"/>
      <w:r w:rsidRPr="00A42DBA">
        <w:t>la</w:t>
      </w:r>
      <w:proofErr w:type="gramEnd"/>
      <w:r w:rsidRPr="00A42DBA">
        <w:t xml:space="preserve"> configuration de l’équipe contractante, la place du postulant (mandataire, cotraitant, sous-traitant…) ou le rôle du postulant au sein de cette équipe, </w:t>
      </w:r>
    </w:p>
    <w:p w14:paraId="79EABEAE" w14:textId="77777777" w:rsidR="00B52EA3" w:rsidRPr="00A42DBA" w:rsidRDefault="00B52EA3" w:rsidP="005C14CA">
      <w:pPr>
        <w:numPr>
          <w:ilvl w:val="1"/>
          <w:numId w:val="17"/>
        </w:numPr>
      </w:pPr>
      <w:proofErr w:type="gramStart"/>
      <w:r w:rsidRPr="00A42DBA">
        <w:t>la</w:t>
      </w:r>
      <w:proofErr w:type="gramEnd"/>
      <w:r w:rsidRPr="00A42DBA">
        <w:t xml:space="preserve"> ou les mission(s) confiée(s) au postulant </w:t>
      </w:r>
    </w:p>
    <w:p w14:paraId="3DA20602" w14:textId="77777777" w:rsidR="00B52EA3" w:rsidRPr="00A42DBA" w:rsidRDefault="00B52EA3" w:rsidP="005C14CA">
      <w:pPr>
        <w:numPr>
          <w:ilvl w:val="0"/>
          <w:numId w:val="17"/>
        </w:numPr>
      </w:pPr>
      <w:r w:rsidRPr="00A42DBA">
        <w:t>Les coordonnées d’une personne joignable par l’OPQTECC qui pourra rendre compte de la qualité de la mission effectuée par le postulant (maître d’ouvrage ou donneur d’ordre supervisant la mission confiée au postulant).</w:t>
      </w:r>
    </w:p>
    <w:p w14:paraId="0BCD4AAE" w14:textId="77777777" w:rsidR="00B52EA3" w:rsidRPr="00A42DBA" w:rsidRDefault="00B52EA3" w:rsidP="005C14CA">
      <w:pPr>
        <w:numPr>
          <w:ilvl w:val="0"/>
          <w:numId w:val="17"/>
        </w:numPr>
      </w:pPr>
      <w:r w:rsidRPr="00A42DBA">
        <w:t xml:space="preserve">La date de commencement et la durée des études. </w:t>
      </w:r>
    </w:p>
    <w:p w14:paraId="5DB6A16B" w14:textId="77777777" w:rsidR="00B52EA3" w:rsidRDefault="00B52EA3" w:rsidP="005C14CA">
      <w:pPr>
        <w:numPr>
          <w:ilvl w:val="0"/>
          <w:numId w:val="17"/>
        </w:numPr>
      </w:pPr>
      <w:r w:rsidRPr="00A42DBA">
        <w:t xml:space="preserve">L’objet de la mission et la synthèse de son </w:t>
      </w:r>
      <w:r w:rsidRPr="0019377F">
        <w:t xml:space="preserve">déroulement, le contexte de l’opération. </w:t>
      </w:r>
      <w:r>
        <w:t>Les enjeux des études et la démarche mise en œuvre.</w:t>
      </w:r>
    </w:p>
    <w:p w14:paraId="425B6627" w14:textId="77777777" w:rsidR="00B52EA3" w:rsidRPr="00001A9F" w:rsidRDefault="00B52EA3" w:rsidP="005C14CA">
      <w:pPr>
        <w:numPr>
          <w:ilvl w:val="0"/>
          <w:numId w:val="17"/>
        </w:numPr>
      </w:pPr>
      <w:r w:rsidRPr="00001A9F">
        <w:t>Des précisions éventuelles à propos des livrables : Certains documents fournis peuvent être issus de consultants spécialisés autre que le postulant, celui-ci rendra compte alors de son appropriation de ces éléments dans le cadre de sa mission.</w:t>
      </w:r>
    </w:p>
    <w:p w14:paraId="476ACFAB" w14:textId="77777777" w:rsidR="00B52EA3" w:rsidRPr="00A42DBA" w:rsidRDefault="00B52EA3" w:rsidP="005C14CA"/>
    <w:p w14:paraId="67ADA35E" w14:textId="77777777" w:rsidR="00C67629" w:rsidRDefault="009F2C53" w:rsidP="005C14CA">
      <w:pPr>
        <w:pStyle w:val="Titre2"/>
      </w:pPr>
      <w:r w:rsidRPr="001C2E47">
        <w:t xml:space="preserve">Contrats signés (qualification) ou attestation d’employeur (certification) relatifs aux dossiers présentés en cours ou achevées depuis moins de </w:t>
      </w:r>
      <w:r w:rsidR="0089717C">
        <w:t>6</w:t>
      </w:r>
      <w:r w:rsidRPr="001C2E47">
        <w:t xml:space="preserve"> ans.  </w:t>
      </w:r>
    </w:p>
    <w:p w14:paraId="2C380605" w14:textId="5775FDBE" w:rsidR="00B52EA3" w:rsidRDefault="009F2C53" w:rsidP="005C14CA">
      <w:pPr>
        <w:pStyle w:val="Titre2"/>
      </w:pPr>
      <w:r w:rsidRPr="001C2E47">
        <w:rPr>
          <w:rFonts w:ascii="Times" w:eastAsia="Cambria" w:hAnsi="Times"/>
          <w:kern w:val="0"/>
          <w:sz w:val="16"/>
        </w:rPr>
        <w:br w:type="page"/>
      </w:r>
      <w:r w:rsidR="00B52EA3">
        <w:lastRenderedPageBreak/>
        <w:t>Cadre à compléter</w:t>
      </w:r>
    </w:p>
    <w:p w14:paraId="7C4BB273" w14:textId="77777777" w:rsidR="00B52EA3" w:rsidRDefault="00B52EA3" w:rsidP="005C14C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440"/>
      </w:tblGrid>
      <w:tr w:rsidR="00B52EA3" w:rsidRPr="003A2748" w14:paraId="1D3E4BBF" w14:textId="77777777">
        <w:tc>
          <w:tcPr>
            <w:tcW w:w="4428" w:type="dxa"/>
            <w:gridSpan w:val="2"/>
            <w:tcBorders>
              <w:bottom w:val="nil"/>
            </w:tcBorders>
          </w:tcPr>
          <w:p w14:paraId="7F09CE4C" w14:textId="77777777" w:rsidR="00B52EA3" w:rsidRPr="003A2748" w:rsidRDefault="00B52EA3" w:rsidP="005C14CA"/>
          <w:p w14:paraId="363C48CC" w14:textId="77777777" w:rsidR="00B52EA3" w:rsidRPr="003A2748" w:rsidRDefault="00B52EA3" w:rsidP="005C14CA">
            <w:r w:rsidRPr="003A2748">
              <w:t>NOM du postulant : ………………………………………</w:t>
            </w:r>
          </w:p>
          <w:p w14:paraId="41C19872" w14:textId="77777777" w:rsidR="00B52EA3" w:rsidRPr="003A2748" w:rsidRDefault="00B52EA3" w:rsidP="005C14CA"/>
          <w:p w14:paraId="3B021B31" w14:textId="77777777" w:rsidR="00B52EA3" w:rsidRPr="003A2748" w:rsidRDefault="00B52EA3" w:rsidP="005C14CA"/>
        </w:tc>
        <w:tc>
          <w:tcPr>
            <w:tcW w:w="3240" w:type="dxa"/>
            <w:tcBorders>
              <w:bottom w:val="nil"/>
            </w:tcBorders>
          </w:tcPr>
          <w:p w14:paraId="5AD9EF1B" w14:textId="77777777" w:rsidR="00B52EA3" w:rsidRPr="003A2748" w:rsidRDefault="00B52EA3" w:rsidP="005C14CA"/>
          <w:p w14:paraId="75B6C382" w14:textId="77777777" w:rsidR="00B52EA3" w:rsidRPr="003A2748" w:rsidRDefault="00B52EA3" w:rsidP="005C14CA">
            <w:r w:rsidRPr="003A2748">
              <w:t>Date de la demande initiale</w:t>
            </w:r>
            <w:r w:rsidR="00B562AC">
              <w:t xml:space="preserve"> </w:t>
            </w:r>
            <w:r w:rsidRPr="003A2748">
              <w:t>: ………</w:t>
            </w:r>
          </w:p>
          <w:p w14:paraId="7F775739" w14:textId="77777777" w:rsidR="00B52EA3" w:rsidRPr="003A2748" w:rsidRDefault="00B52EA3" w:rsidP="005C14CA"/>
          <w:p w14:paraId="205A0F6F" w14:textId="77777777" w:rsidR="00B52EA3" w:rsidRPr="003A2748" w:rsidRDefault="00B52EA3" w:rsidP="005C14CA"/>
        </w:tc>
        <w:tc>
          <w:tcPr>
            <w:tcW w:w="1440" w:type="dxa"/>
            <w:tcBorders>
              <w:bottom w:val="nil"/>
            </w:tcBorders>
          </w:tcPr>
          <w:p w14:paraId="3A0ED431" w14:textId="5AFFD3AD" w:rsidR="00B52EA3" w:rsidRPr="00EC7A07" w:rsidRDefault="00B52EA3" w:rsidP="005C14CA">
            <w:pPr>
              <w:rPr>
                <w:lang w:val="en-US"/>
              </w:rPr>
            </w:pPr>
            <w:r w:rsidRPr="00EC7A07">
              <w:rPr>
                <w:lang w:val="en-US"/>
              </w:rPr>
              <w:t>1.</w:t>
            </w:r>
            <w:r w:rsidR="004C5EC3">
              <w:rPr>
                <w:lang w:val="en-US"/>
              </w:rPr>
              <w:t>1</w:t>
            </w:r>
            <w:r w:rsidR="005C14CA">
              <w:rPr>
                <w:lang w:val="en-US"/>
              </w:rPr>
              <w:t>0</w:t>
            </w:r>
          </w:p>
          <w:p w14:paraId="65EF1E7C" w14:textId="77777777" w:rsidR="00B52EA3" w:rsidRPr="00EC7A07" w:rsidRDefault="00B52EA3" w:rsidP="005C14CA">
            <w:pPr>
              <w:rPr>
                <w:lang w:val="en-US"/>
              </w:rPr>
            </w:pPr>
            <w:r w:rsidRPr="003A2748">
              <w:sym w:font="Zapf Dingbats" w:char="F071"/>
            </w:r>
            <w:r w:rsidRPr="00EC7A07">
              <w:rPr>
                <w:lang w:val="en-US"/>
              </w:rPr>
              <w:t xml:space="preserve"> (A+B) </w:t>
            </w:r>
          </w:p>
          <w:p w14:paraId="21716E37" w14:textId="77777777" w:rsidR="00B52EA3" w:rsidRPr="00EC7A07" w:rsidRDefault="00B52EA3" w:rsidP="005C14CA">
            <w:pPr>
              <w:rPr>
                <w:lang w:val="en-US"/>
              </w:rPr>
            </w:pPr>
            <w:r w:rsidRPr="003A2748">
              <w:sym w:font="Zapf Dingbats" w:char="F071"/>
            </w:r>
            <w:r w:rsidRPr="00EC7A07">
              <w:rPr>
                <w:lang w:val="en-US"/>
              </w:rPr>
              <w:t xml:space="preserve"> (A+B+D)</w:t>
            </w:r>
          </w:p>
          <w:p w14:paraId="179DEE6D" w14:textId="77777777" w:rsidR="00B52EA3" w:rsidRPr="00EC7A07" w:rsidRDefault="00B52EA3" w:rsidP="005C14CA">
            <w:pPr>
              <w:rPr>
                <w:lang w:val="en-US"/>
              </w:rPr>
            </w:pPr>
            <w:r w:rsidRPr="003A2748">
              <w:sym w:font="Zapf Dingbats" w:char="F071"/>
            </w:r>
            <w:r w:rsidRPr="00EC7A07">
              <w:rPr>
                <w:lang w:val="en-US"/>
              </w:rPr>
              <w:t xml:space="preserve"> (A+B+C+D) </w:t>
            </w:r>
          </w:p>
          <w:p w14:paraId="20D09927" w14:textId="77777777" w:rsidR="00B52EA3" w:rsidRPr="00EC7A07" w:rsidRDefault="00B52EA3" w:rsidP="005C14CA">
            <w:pPr>
              <w:rPr>
                <w:lang w:val="en-US"/>
              </w:rPr>
            </w:pPr>
            <w:r w:rsidRPr="003A2748">
              <w:sym w:font="Zapf Dingbats" w:char="F071"/>
            </w:r>
            <w:r w:rsidRPr="00EC7A07">
              <w:rPr>
                <w:lang w:val="en-US"/>
              </w:rPr>
              <w:t xml:space="preserve"> (C)</w:t>
            </w:r>
          </w:p>
          <w:p w14:paraId="7D902091" w14:textId="77777777" w:rsidR="00B52EA3" w:rsidRPr="00A42DBA" w:rsidRDefault="00B52EA3" w:rsidP="005C14CA">
            <w:pPr>
              <w:rPr>
                <w:b/>
                <w:sz w:val="28"/>
              </w:rPr>
            </w:pPr>
            <w:r w:rsidRPr="00A42DBA">
              <w:t>(</w:t>
            </w:r>
            <w:proofErr w:type="gramStart"/>
            <w:r w:rsidRPr="00A42DBA">
              <w:t>cocher</w:t>
            </w:r>
            <w:proofErr w:type="gramEnd"/>
            <w:r w:rsidRPr="00A42DBA">
              <w:t xml:space="preserve"> l’option demandée)</w:t>
            </w:r>
          </w:p>
        </w:tc>
      </w:tr>
      <w:tr w:rsidR="00B52EA3" w:rsidRPr="003A2748" w14:paraId="17507BDD" w14:textId="77777777">
        <w:tc>
          <w:tcPr>
            <w:tcW w:w="2268" w:type="dxa"/>
            <w:tcBorders>
              <w:bottom w:val="nil"/>
            </w:tcBorders>
          </w:tcPr>
          <w:p w14:paraId="79EC959B" w14:textId="77777777" w:rsidR="00B52EA3" w:rsidRPr="003A2748" w:rsidRDefault="00B52EA3" w:rsidP="005C14CA"/>
          <w:p w14:paraId="0434567F" w14:textId="77777777" w:rsidR="00B52EA3" w:rsidRPr="00A42DBA" w:rsidRDefault="00B52EA3" w:rsidP="005C14CA">
            <w:r w:rsidRPr="00A42DBA">
              <w:t>CAPACITES</w:t>
            </w:r>
          </w:p>
          <w:p w14:paraId="66E6EAED" w14:textId="77777777" w:rsidR="00B52EA3" w:rsidRPr="003A2748" w:rsidRDefault="00B52EA3" w:rsidP="005C14CA">
            <w:pPr>
              <w:rPr>
                <w:sz w:val="14"/>
              </w:rPr>
            </w:pPr>
            <w:r w:rsidRPr="00A42DBA">
              <w:t>DOMAINES A COUVRIR</w:t>
            </w:r>
          </w:p>
        </w:tc>
        <w:tc>
          <w:tcPr>
            <w:tcW w:w="2160" w:type="dxa"/>
            <w:tcBorders>
              <w:bottom w:val="nil"/>
            </w:tcBorders>
          </w:tcPr>
          <w:p w14:paraId="43CF670E" w14:textId="77777777" w:rsidR="00B52EA3" w:rsidRPr="003A2748" w:rsidRDefault="00B52EA3" w:rsidP="005C14CA"/>
          <w:p w14:paraId="06B15F94" w14:textId="77777777" w:rsidR="00B52EA3" w:rsidRPr="00A42DBA" w:rsidRDefault="00B52EA3" w:rsidP="005C14CA">
            <w:r w:rsidRPr="00A42DBA">
              <w:t>LIVRABLES</w:t>
            </w:r>
          </w:p>
        </w:tc>
        <w:tc>
          <w:tcPr>
            <w:tcW w:w="3240" w:type="dxa"/>
            <w:tcBorders>
              <w:bottom w:val="nil"/>
            </w:tcBorders>
          </w:tcPr>
          <w:p w14:paraId="5DAC5BEC" w14:textId="77777777" w:rsidR="00B52EA3" w:rsidRPr="003A2748" w:rsidRDefault="00B52EA3" w:rsidP="005C14CA"/>
          <w:p w14:paraId="384F5E8D" w14:textId="77777777" w:rsidR="0097421D" w:rsidRPr="00247703" w:rsidRDefault="0097421D" w:rsidP="005C14CA">
            <w:r w:rsidRPr="00247703">
              <w:t>Cocher dans les colonnes les pièces fournies pour chaque projet présenté (livrables)</w:t>
            </w:r>
          </w:p>
          <w:p w14:paraId="57EB1DB0" w14:textId="77777777" w:rsidR="00B52EA3" w:rsidRPr="003A2748" w:rsidRDefault="00B52EA3" w:rsidP="005C14CA"/>
          <w:p w14:paraId="71DEDA4D" w14:textId="77777777" w:rsidR="00B52EA3" w:rsidRPr="003A2748" w:rsidRDefault="00B52EA3" w:rsidP="005C14CA"/>
        </w:tc>
        <w:tc>
          <w:tcPr>
            <w:tcW w:w="1440" w:type="dxa"/>
            <w:tcBorders>
              <w:bottom w:val="nil"/>
            </w:tcBorders>
          </w:tcPr>
          <w:p w14:paraId="0D69B55C" w14:textId="77777777" w:rsidR="00B52EA3" w:rsidRPr="003A2748" w:rsidRDefault="00B52EA3" w:rsidP="005C14CA"/>
          <w:p w14:paraId="2B5F47CA" w14:textId="77777777" w:rsidR="00B52EA3" w:rsidRPr="00A42DBA" w:rsidRDefault="00B52EA3" w:rsidP="005C14CA">
            <w:r w:rsidRPr="00A42DBA">
              <w:t>Observations</w:t>
            </w:r>
          </w:p>
          <w:p w14:paraId="0151E129" w14:textId="77777777" w:rsidR="00B52EA3" w:rsidRPr="00A42DBA" w:rsidRDefault="00B52EA3" w:rsidP="005C14CA">
            <w:proofErr w:type="gramStart"/>
            <w:r w:rsidRPr="00A42DBA">
              <w:t>et</w:t>
            </w:r>
            <w:proofErr w:type="gramEnd"/>
            <w:r w:rsidRPr="00A42DBA">
              <w:t xml:space="preserve"> validation OPQTECC</w:t>
            </w:r>
          </w:p>
          <w:p w14:paraId="3D378E07" w14:textId="77777777" w:rsidR="00B52EA3" w:rsidRPr="003A2748" w:rsidRDefault="00B52EA3" w:rsidP="005C14CA"/>
        </w:tc>
      </w:tr>
      <w:tr w:rsidR="00B52EA3" w14:paraId="7627F6D7" w14:textId="77777777">
        <w:tc>
          <w:tcPr>
            <w:tcW w:w="2268" w:type="dxa"/>
            <w:tcBorders>
              <w:top w:val="single" w:sz="4" w:space="0" w:color="auto"/>
              <w:left w:val="nil"/>
              <w:bottom w:val="single" w:sz="4" w:space="0" w:color="auto"/>
              <w:right w:val="nil"/>
            </w:tcBorders>
          </w:tcPr>
          <w:p w14:paraId="05AC79A6" w14:textId="77777777" w:rsidR="00B52EA3" w:rsidRPr="009C7176" w:rsidRDefault="00B52EA3" w:rsidP="005C14CA"/>
        </w:tc>
        <w:tc>
          <w:tcPr>
            <w:tcW w:w="2160" w:type="dxa"/>
            <w:tcBorders>
              <w:top w:val="single" w:sz="4" w:space="0" w:color="auto"/>
              <w:left w:val="nil"/>
              <w:bottom w:val="single" w:sz="4" w:space="0" w:color="auto"/>
              <w:right w:val="nil"/>
            </w:tcBorders>
          </w:tcPr>
          <w:p w14:paraId="44C376CC" w14:textId="77777777" w:rsidR="00B52EA3" w:rsidRPr="009C7176" w:rsidRDefault="00B52EA3" w:rsidP="005C14CA"/>
        </w:tc>
        <w:tc>
          <w:tcPr>
            <w:tcW w:w="3240" w:type="dxa"/>
            <w:tcBorders>
              <w:top w:val="single" w:sz="4" w:space="0" w:color="auto"/>
              <w:left w:val="nil"/>
              <w:bottom w:val="single" w:sz="4" w:space="0" w:color="auto"/>
              <w:right w:val="nil"/>
            </w:tcBorders>
          </w:tcPr>
          <w:p w14:paraId="19B1515E" w14:textId="77777777" w:rsidR="00B52EA3" w:rsidRPr="000B6D85" w:rsidRDefault="00B52EA3" w:rsidP="005C14CA"/>
        </w:tc>
        <w:tc>
          <w:tcPr>
            <w:tcW w:w="1440" w:type="dxa"/>
            <w:tcBorders>
              <w:top w:val="single" w:sz="4" w:space="0" w:color="auto"/>
              <w:left w:val="nil"/>
              <w:bottom w:val="single" w:sz="4" w:space="0" w:color="auto"/>
              <w:right w:val="nil"/>
            </w:tcBorders>
          </w:tcPr>
          <w:p w14:paraId="428B5425" w14:textId="77777777" w:rsidR="00B52EA3" w:rsidRPr="009C7176" w:rsidRDefault="00B52EA3" w:rsidP="005C14CA"/>
        </w:tc>
      </w:tr>
      <w:tr w:rsidR="00FB6495" w:rsidRPr="00247703" w14:paraId="6C9C35DF" w14:textId="77777777" w:rsidTr="006626D3">
        <w:tc>
          <w:tcPr>
            <w:tcW w:w="2268" w:type="dxa"/>
            <w:tcBorders>
              <w:top w:val="single" w:sz="4" w:space="0" w:color="auto"/>
            </w:tcBorders>
            <w:shd w:val="clear" w:color="auto" w:fill="F79646"/>
          </w:tcPr>
          <w:p w14:paraId="7635896B" w14:textId="77777777" w:rsidR="00FB6495" w:rsidRDefault="00FB6495" w:rsidP="005C14CA"/>
          <w:p w14:paraId="7EE5BCB0" w14:textId="77777777" w:rsidR="00B52EA3" w:rsidRPr="00247703" w:rsidRDefault="00B52EA3" w:rsidP="005C14CA">
            <w:r w:rsidRPr="00247703">
              <w:t>Note de synthèse</w:t>
            </w:r>
          </w:p>
        </w:tc>
        <w:tc>
          <w:tcPr>
            <w:tcW w:w="2160" w:type="dxa"/>
            <w:tcBorders>
              <w:top w:val="single" w:sz="4" w:space="0" w:color="auto"/>
            </w:tcBorders>
            <w:shd w:val="clear" w:color="auto" w:fill="FF9900"/>
          </w:tcPr>
          <w:p w14:paraId="4E849EA7" w14:textId="77777777" w:rsidR="00B52EA3" w:rsidRPr="00247703" w:rsidRDefault="00B52EA3" w:rsidP="005C14CA">
            <w:r w:rsidRPr="00247703">
              <w:t xml:space="preserve">Présentation de l’opération : </w:t>
            </w:r>
            <w:r w:rsidRPr="00247703">
              <w:br/>
              <w:t xml:space="preserve">1 ou 2 pages A4 </w:t>
            </w:r>
          </w:p>
        </w:tc>
        <w:tc>
          <w:tcPr>
            <w:tcW w:w="3240" w:type="dxa"/>
            <w:tcBorders>
              <w:top w:val="single" w:sz="4" w:space="0" w:color="auto"/>
            </w:tcBorders>
            <w:shd w:val="clear" w:color="auto" w:fill="FF9900"/>
          </w:tcPr>
          <w:p w14:paraId="50C74A1A" w14:textId="77777777" w:rsidR="00B52EA3" w:rsidRPr="00247703" w:rsidRDefault="00B52EA3" w:rsidP="005C14CA">
            <w:pPr>
              <w:pStyle w:val="Titre3"/>
            </w:pPr>
          </w:p>
        </w:tc>
        <w:tc>
          <w:tcPr>
            <w:tcW w:w="1440" w:type="dxa"/>
            <w:tcBorders>
              <w:top w:val="single" w:sz="4" w:space="0" w:color="auto"/>
            </w:tcBorders>
            <w:shd w:val="clear" w:color="auto" w:fill="FF9900"/>
          </w:tcPr>
          <w:p w14:paraId="0872B4B2" w14:textId="77777777" w:rsidR="0089717C" w:rsidRPr="0089717C" w:rsidRDefault="0089717C" w:rsidP="005C14CA">
            <w:r w:rsidRPr="0089717C">
              <w:t>Obligatoire pour un</w:t>
            </w:r>
            <w:r>
              <w:t> </w:t>
            </w:r>
            <w:r w:rsidRPr="0089717C">
              <w:t>Qualifié dans 2 dossiers</w:t>
            </w:r>
            <w:r>
              <w:t xml:space="preserve"> et pour un </w:t>
            </w:r>
            <w:r w:rsidRPr="0089717C">
              <w:t>Certifié dans 3 dossiers</w:t>
            </w:r>
          </w:p>
          <w:p w14:paraId="338ABDB2" w14:textId="77777777" w:rsidR="00B52EA3" w:rsidRPr="00247703" w:rsidRDefault="00B52EA3" w:rsidP="005C14CA">
            <w:r w:rsidRPr="00247703">
              <w:t xml:space="preserve"> </w:t>
            </w:r>
          </w:p>
        </w:tc>
      </w:tr>
    </w:tbl>
    <w:p w14:paraId="3FCB8E8B" w14:textId="77777777" w:rsidR="00B52EA3" w:rsidRDefault="00B52EA3" w:rsidP="005C14C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160"/>
        <w:gridCol w:w="806"/>
        <w:gridCol w:w="806"/>
        <w:gridCol w:w="806"/>
        <w:gridCol w:w="822"/>
        <w:gridCol w:w="1440"/>
      </w:tblGrid>
      <w:tr w:rsidR="0089717C" w14:paraId="27F52D61" w14:textId="77777777">
        <w:tc>
          <w:tcPr>
            <w:tcW w:w="4428" w:type="dxa"/>
            <w:gridSpan w:val="2"/>
            <w:shd w:val="clear" w:color="auto" w:fill="FF9900"/>
          </w:tcPr>
          <w:p w14:paraId="7F283EF0" w14:textId="77777777" w:rsidR="0089717C" w:rsidRPr="008116CC" w:rsidRDefault="0089717C" w:rsidP="005C14CA">
            <w:pPr>
              <w:pStyle w:val="Titre3"/>
            </w:pPr>
            <w:r>
              <w:t>A •</w:t>
            </w:r>
            <w:r w:rsidRPr="008116CC">
              <w:t xml:space="preserve"> Prospective pré</w:t>
            </w:r>
            <w:r>
              <w:t>-</w:t>
            </w:r>
            <w:r w:rsidRPr="008116CC">
              <w:t xml:space="preserve">opérationnelle : </w:t>
            </w:r>
          </w:p>
          <w:p w14:paraId="4603723A" w14:textId="77777777" w:rsidR="0089717C" w:rsidRDefault="0089717C" w:rsidP="005C14CA">
            <w:pPr>
              <w:pStyle w:val="Titre3"/>
            </w:pPr>
            <w:r>
              <w:t>Elaborer</w:t>
            </w:r>
            <w:r w:rsidRPr="008116CC">
              <w:t xml:space="preserve"> un </w:t>
            </w:r>
            <w:r w:rsidRPr="00C401CB">
              <w:t>diagnostic territorial</w:t>
            </w:r>
            <w:r w:rsidRPr="008116CC">
              <w:t xml:space="preserve"> </w:t>
            </w:r>
            <w:r>
              <w:t xml:space="preserve">ou urbain </w:t>
            </w:r>
            <w:r w:rsidRPr="008116CC">
              <w:t>et formaliser des objectifs pour la maîtrise d’ouvrage urbaine</w:t>
            </w:r>
          </w:p>
        </w:tc>
        <w:tc>
          <w:tcPr>
            <w:tcW w:w="806" w:type="dxa"/>
            <w:shd w:val="clear" w:color="auto" w:fill="FF9900"/>
          </w:tcPr>
          <w:p w14:paraId="0D41EA6C" w14:textId="77777777" w:rsidR="0089717C" w:rsidRDefault="0089717C" w:rsidP="005C14CA">
            <w:pPr>
              <w:pStyle w:val="Titre3"/>
            </w:pPr>
            <w:r>
              <w:t>ETUDE N°1</w:t>
            </w:r>
          </w:p>
        </w:tc>
        <w:tc>
          <w:tcPr>
            <w:tcW w:w="806" w:type="dxa"/>
            <w:shd w:val="clear" w:color="auto" w:fill="FF9900"/>
          </w:tcPr>
          <w:p w14:paraId="34CAF26C" w14:textId="77777777" w:rsidR="0089717C" w:rsidRDefault="0089717C" w:rsidP="005C14CA">
            <w:pPr>
              <w:pStyle w:val="Titre3"/>
            </w:pPr>
            <w:r>
              <w:t>ETUDE N°2</w:t>
            </w:r>
          </w:p>
        </w:tc>
        <w:tc>
          <w:tcPr>
            <w:tcW w:w="806" w:type="dxa"/>
            <w:shd w:val="clear" w:color="auto" w:fill="FF9900"/>
          </w:tcPr>
          <w:p w14:paraId="68C2F41F" w14:textId="77777777" w:rsidR="0089717C" w:rsidRDefault="0089717C" w:rsidP="005C14CA">
            <w:pPr>
              <w:pStyle w:val="Titre3"/>
            </w:pPr>
            <w:r>
              <w:t>ETUDE N°3</w:t>
            </w:r>
          </w:p>
        </w:tc>
        <w:tc>
          <w:tcPr>
            <w:tcW w:w="822" w:type="dxa"/>
            <w:shd w:val="clear" w:color="auto" w:fill="FF9900"/>
          </w:tcPr>
          <w:p w14:paraId="1A1C2FC4" w14:textId="77777777" w:rsidR="0089717C" w:rsidRDefault="0089717C" w:rsidP="005C14CA">
            <w:pPr>
              <w:pStyle w:val="Titre3"/>
            </w:pPr>
            <w:r>
              <w:t>ETUDE N°4</w:t>
            </w:r>
          </w:p>
        </w:tc>
        <w:tc>
          <w:tcPr>
            <w:tcW w:w="1440" w:type="dxa"/>
            <w:shd w:val="clear" w:color="auto" w:fill="FF9900"/>
          </w:tcPr>
          <w:p w14:paraId="46613843" w14:textId="77777777" w:rsidR="0089717C" w:rsidRPr="0089717C" w:rsidRDefault="0089717C" w:rsidP="005C14CA">
            <w:r w:rsidRPr="0089717C">
              <w:t>Obligatoire pour un</w:t>
            </w:r>
            <w:r>
              <w:t> </w:t>
            </w:r>
            <w:r w:rsidRPr="0089717C">
              <w:t>Qualifié dans 2 dossiers</w:t>
            </w:r>
            <w:r>
              <w:t xml:space="preserve"> et pour  un </w:t>
            </w:r>
            <w:r w:rsidRPr="0089717C">
              <w:t>Certifié dans 3 dossiers</w:t>
            </w:r>
          </w:p>
          <w:p w14:paraId="1AB835D0" w14:textId="77777777" w:rsidR="0089717C" w:rsidRPr="00A42DBA" w:rsidRDefault="0089717C" w:rsidP="005C14CA">
            <w:r w:rsidRPr="00247703">
              <w:t xml:space="preserve"> </w:t>
            </w:r>
          </w:p>
        </w:tc>
      </w:tr>
      <w:tr w:rsidR="00B52EA3" w14:paraId="39933C74" w14:textId="77777777">
        <w:trPr>
          <w:trHeight w:val="711"/>
        </w:trPr>
        <w:tc>
          <w:tcPr>
            <w:tcW w:w="2268" w:type="dxa"/>
            <w:tcBorders>
              <w:bottom w:val="single" w:sz="4" w:space="0" w:color="000000"/>
            </w:tcBorders>
          </w:tcPr>
          <w:p w14:paraId="03DA9A4A" w14:textId="77777777" w:rsidR="00B52EA3" w:rsidRPr="00001A9F" w:rsidRDefault="00B52EA3" w:rsidP="005C14CA"/>
          <w:p w14:paraId="745DB743" w14:textId="77777777" w:rsidR="007507B7" w:rsidRDefault="00BA0386" w:rsidP="005C14CA">
            <w:r w:rsidRPr="00111FB2">
              <w:t>Le diagnostic territorial ou urbain (selon l’échelle de la question posée par la maîtrise d’ouvrage urbaine) constitue la première étape d’engagement d’une démarche de programmation urbaine. Les postulants à la qualification / certification doivent faire état d’études ou de missions de conseil combinant plusieurs niveaux d’analyse d’un territoire et de ses dynamiques, à l’échelle d’une agglomération, d’une commune ou d’un quartier.</w:t>
            </w:r>
            <w:r>
              <w:t xml:space="preserve"> </w:t>
            </w:r>
          </w:p>
          <w:p w14:paraId="4A4C6FE3" w14:textId="77777777" w:rsidR="007507B7" w:rsidRDefault="007507B7" w:rsidP="005C14CA"/>
          <w:p w14:paraId="716D3CB1" w14:textId="77777777" w:rsidR="00BA0386" w:rsidRDefault="00BA0386" w:rsidP="005C14CA">
            <w:r>
              <w:t xml:space="preserve">Cette approche </w:t>
            </w:r>
            <w:proofErr w:type="spellStart"/>
            <w:r>
              <w:t>multi-thématiques</w:t>
            </w:r>
            <w:proofErr w:type="spellEnd"/>
            <w:r>
              <w:t xml:space="preserve"> et multi-scalaires peut notamment comprendre :</w:t>
            </w:r>
          </w:p>
          <w:p w14:paraId="06BE3B5B" w14:textId="77777777" w:rsidR="00BA0386" w:rsidRDefault="00BA0386" w:rsidP="005C14CA"/>
          <w:p w14:paraId="4AF7B8A5" w14:textId="77777777" w:rsidR="00B52EA3" w:rsidRPr="00111FB2" w:rsidRDefault="00BA0386" w:rsidP="005C14CA">
            <w:r>
              <w:t>L’analyse des a</w:t>
            </w:r>
            <w:r w:rsidR="00B52EA3" w:rsidRPr="00111FB2">
              <w:t>spects sociaux, culturels, démographiques</w:t>
            </w:r>
          </w:p>
          <w:p w14:paraId="1C7380B0" w14:textId="77777777" w:rsidR="00B52EA3" w:rsidRPr="00111FB2" w:rsidRDefault="00B52EA3" w:rsidP="005C14CA"/>
          <w:p w14:paraId="161CA540" w14:textId="77777777" w:rsidR="00B52EA3" w:rsidRPr="00111FB2" w:rsidRDefault="00B52EA3" w:rsidP="005C14CA">
            <w:r w:rsidRPr="00111FB2">
              <w:t>Le diagnostic territorial ou urbain</w:t>
            </w:r>
            <w:r w:rsidR="00BA0386">
              <w:t xml:space="preserve"> – avec le repérage des projets et opérations engagées ou à l’étude</w:t>
            </w:r>
          </w:p>
          <w:p w14:paraId="63FC3C66" w14:textId="77777777" w:rsidR="00B52EA3" w:rsidRPr="00111FB2" w:rsidRDefault="00B52EA3" w:rsidP="005C14CA"/>
          <w:p w14:paraId="5EA5FF14" w14:textId="77777777" w:rsidR="00B52EA3" w:rsidRPr="00111FB2" w:rsidRDefault="00B52EA3" w:rsidP="005C14CA">
            <w:r w:rsidRPr="00111FB2">
              <w:t>L</w:t>
            </w:r>
            <w:r w:rsidR="00BA0386">
              <w:t>’analyse du</w:t>
            </w:r>
            <w:r w:rsidRPr="00111FB2">
              <w:t xml:space="preserve"> système d’acteurs </w:t>
            </w:r>
            <w:r w:rsidR="00BA0386">
              <w:t>et de</w:t>
            </w:r>
            <w:r w:rsidR="00BA0386" w:rsidRPr="00111FB2">
              <w:t xml:space="preserve"> </w:t>
            </w:r>
            <w:r w:rsidRPr="00111FB2">
              <w:t>la gouvernance</w:t>
            </w:r>
          </w:p>
          <w:p w14:paraId="21377CEE" w14:textId="77777777" w:rsidR="00B52EA3" w:rsidRPr="00001A9F" w:rsidRDefault="00B52EA3" w:rsidP="005C14CA"/>
        </w:tc>
        <w:tc>
          <w:tcPr>
            <w:tcW w:w="2160" w:type="dxa"/>
            <w:tcBorders>
              <w:bottom w:val="single" w:sz="4" w:space="0" w:color="000000"/>
            </w:tcBorders>
          </w:tcPr>
          <w:p w14:paraId="68C0880E" w14:textId="77777777" w:rsidR="00B52EA3" w:rsidRPr="00001A9F" w:rsidRDefault="00B52EA3" w:rsidP="005C14CA"/>
          <w:p w14:paraId="3D3079DF" w14:textId="77777777" w:rsidR="00B52EA3" w:rsidRPr="00331A9C" w:rsidRDefault="00B52EA3" w:rsidP="005C14CA">
            <w:r w:rsidRPr="00331A9C">
              <w:t>Domaines d’intervention (à titre indicatif) :</w:t>
            </w:r>
          </w:p>
          <w:p w14:paraId="07C0325D" w14:textId="77777777" w:rsidR="00B52EA3" w:rsidRPr="00111FB2" w:rsidRDefault="00B52EA3" w:rsidP="005C14CA">
            <w:r w:rsidRPr="00111FB2">
              <w:t xml:space="preserve">• Les caractères sociaux, culturels et démographiques ; </w:t>
            </w:r>
          </w:p>
          <w:p w14:paraId="7358BECC" w14:textId="77777777" w:rsidR="00B52EA3" w:rsidRPr="00111FB2" w:rsidRDefault="00B52EA3" w:rsidP="005C14CA">
            <w:r w:rsidRPr="00111FB2">
              <w:t xml:space="preserve">• l’habitat ; </w:t>
            </w:r>
          </w:p>
          <w:p w14:paraId="2E9C8DF9" w14:textId="77777777" w:rsidR="00B52EA3" w:rsidRPr="00111FB2" w:rsidRDefault="00B52EA3" w:rsidP="005C14CA">
            <w:r w:rsidRPr="00111FB2">
              <w:t>• l’offre de service ;</w:t>
            </w:r>
          </w:p>
          <w:p w14:paraId="46FF58A8" w14:textId="77777777" w:rsidR="00B52EA3" w:rsidRPr="00111FB2" w:rsidRDefault="00B52EA3" w:rsidP="005C14CA">
            <w:r w:rsidRPr="00111FB2">
              <w:t xml:space="preserve">• l’économie et le commerce ; </w:t>
            </w:r>
          </w:p>
          <w:p w14:paraId="4CF8FEA5" w14:textId="77777777" w:rsidR="00B52EA3" w:rsidRPr="00111FB2" w:rsidRDefault="00B52EA3" w:rsidP="005C14CA">
            <w:r w:rsidRPr="00111FB2">
              <w:t xml:space="preserve">• la géographie et les formes urbaines ; </w:t>
            </w:r>
          </w:p>
          <w:p w14:paraId="074DE313" w14:textId="77777777" w:rsidR="00B52EA3" w:rsidRPr="00111FB2" w:rsidRDefault="00B52EA3" w:rsidP="005C14CA">
            <w:r w:rsidRPr="00111FB2">
              <w:t xml:space="preserve">• le patrimoine architectural, urbain et paysager ; </w:t>
            </w:r>
          </w:p>
          <w:p w14:paraId="520D0F4A" w14:textId="77777777" w:rsidR="00B52EA3" w:rsidRPr="00111FB2" w:rsidRDefault="00B52EA3" w:rsidP="005C14CA">
            <w:r w:rsidRPr="00111FB2">
              <w:t xml:space="preserve">• les espaces publics ; </w:t>
            </w:r>
          </w:p>
          <w:p w14:paraId="5A107D59" w14:textId="77777777" w:rsidR="00B52EA3" w:rsidRDefault="00B52EA3" w:rsidP="005C14CA">
            <w:r w:rsidRPr="00111FB2">
              <w:t>• les milieux naturels ; l’agriculture</w:t>
            </w:r>
          </w:p>
          <w:p w14:paraId="45A595A6" w14:textId="77777777" w:rsidR="00434CC0" w:rsidRPr="00111FB2" w:rsidRDefault="00434CC0" w:rsidP="005C14CA">
            <w:r>
              <w:t>…</w:t>
            </w:r>
          </w:p>
          <w:p w14:paraId="7C6AE4BB" w14:textId="77777777" w:rsidR="00B52EA3" w:rsidRPr="00111FB2" w:rsidRDefault="00B52EA3" w:rsidP="005C14CA"/>
          <w:p w14:paraId="2BD5DB90" w14:textId="77777777" w:rsidR="00B52EA3" w:rsidRPr="00331A9C" w:rsidRDefault="00B52EA3" w:rsidP="005C14CA">
            <w:r w:rsidRPr="00331A9C">
              <w:t>Eléments d’appréciation </w:t>
            </w:r>
          </w:p>
          <w:p w14:paraId="4654E014" w14:textId="77777777" w:rsidR="00B52EA3" w:rsidRPr="00111FB2" w:rsidRDefault="00B52EA3" w:rsidP="005C14CA">
            <w:pPr>
              <w:rPr>
                <w:b/>
              </w:rPr>
            </w:pPr>
            <w:r w:rsidRPr="00111FB2">
              <w:t xml:space="preserve"> La manière dont ces composantes du diagnostic territorial conduisent à la formalisation d’objectifs articulés à la gouvernance locale et au système d’acteurs en présence.</w:t>
            </w:r>
          </w:p>
          <w:p w14:paraId="41254505" w14:textId="77777777" w:rsidR="00B52EA3" w:rsidRDefault="00B52EA3" w:rsidP="005C14CA">
            <w:r w:rsidRPr="00111FB2">
              <w:t>Prise en compte les données issues d’entretiens avec les acteurs : retranscription d’entretiens avec les acteurs.</w:t>
            </w:r>
          </w:p>
          <w:p w14:paraId="4DD59DEB" w14:textId="77777777" w:rsidR="00B52EA3" w:rsidRDefault="00B52EA3" w:rsidP="005C14CA"/>
          <w:p w14:paraId="171816B1" w14:textId="77777777" w:rsidR="00B52EA3" w:rsidRDefault="00B52EA3" w:rsidP="005C14CA"/>
          <w:p w14:paraId="122B415F" w14:textId="77777777" w:rsidR="00B52EA3" w:rsidRPr="00001A9F" w:rsidRDefault="00B52EA3" w:rsidP="005C14CA"/>
        </w:tc>
        <w:tc>
          <w:tcPr>
            <w:tcW w:w="806" w:type="dxa"/>
            <w:tcBorders>
              <w:bottom w:val="single" w:sz="4" w:space="0" w:color="000000"/>
            </w:tcBorders>
          </w:tcPr>
          <w:p w14:paraId="20778E6A" w14:textId="77777777" w:rsidR="00B52EA3" w:rsidRPr="00001A9F" w:rsidRDefault="00B52EA3" w:rsidP="005C14CA"/>
        </w:tc>
        <w:tc>
          <w:tcPr>
            <w:tcW w:w="806" w:type="dxa"/>
            <w:tcBorders>
              <w:bottom w:val="single" w:sz="4" w:space="0" w:color="000000"/>
            </w:tcBorders>
          </w:tcPr>
          <w:p w14:paraId="259F3520" w14:textId="77777777" w:rsidR="00B52EA3" w:rsidRPr="00001A9F" w:rsidRDefault="00B52EA3" w:rsidP="005C14CA"/>
        </w:tc>
        <w:tc>
          <w:tcPr>
            <w:tcW w:w="806" w:type="dxa"/>
            <w:tcBorders>
              <w:bottom w:val="single" w:sz="4" w:space="0" w:color="000000"/>
            </w:tcBorders>
          </w:tcPr>
          <w:p w14:paraId="67C5E470" w14:textId="77777777" w:rsidR="00B52EA3" w:rsidRPr="00001A9F" w:rsidRDefault="00B52EA3" w:rsidP="005C14CA"/>
        </w:tc>
        <w:tc>
          <w:tcPr>
            <w:tcW w:w="822" w:type="dxa"/>
            <w:tcBorders>
              <w:bottom w:val="single" w:sz="4" w:space="0" w:color="000000"/>
            </w:tcBorders>
          </w:tcPr>
          <w:p w14:paraId="2DD99865" w14:textId="77777777" w:rsidR="00B52EA3" w:rsidRPr="00001A9F" w:rsidRDefault="00B52EA3" w:rsidP="005C14CA"/>
        </w:tc>
        <w:tc>
          <w:tcPr>
            <w:tcW w:w="1440" w:type="dxa"/>
            <w:tcBorders>
              <w:bottom w:val="single" w:sz="4" w:space="0" w:color="000000"/>
            </w:tcBorders>
            <w:shd w:val="clear" w:color="auto" w:fill="auto"/>
          </w:tcPr>
          <w:p w14:paraId="0FB83043" w14:textId="77777777" w:rsidR="00B52EA3" w:rsidRPr="00001A9F" w:rsidRDefault="00B52EA3" w:rsidP="005C14CA"/>
          <w:p w14:paraId="28203E74" w14:textId="77777777" w:rsidR="00B52EA3" w:rsidRPr="00001A9F" w:rsidRDefault="00B52EA3" w:rsidP="005C14CA"/>
          <w:p w14:paraId="78089FE2" w14:textId="77777777" w:rsidR="00B52EA3" w:rsidRPr="00001A9F" w:rsidRDefault="00B52EA3" w:rsidP="005C14CA"/>
          <w:p w14:paraId="7DEAA6B2" w14:textId="77777777" w:rsidR="00B52EA3" w:rsidRPr="00001A9F" w:rsidRDefault="00B52EA3" w:rsidP="005C14CA"/>
          <w:p w14:paraId="2E09F5C6" w14:textId="77777777" w:rsidR="00B52EA3" w:rsidRPr="00001A9F" w:rsidRDefault="00B52EA3" w:rsidP="005C14CA"/>
          <w:p w14:paraId="4F267130" w14:textId="77777777" w:rsidR="00B52EA3" w:rsidRPr="00001A9F" w:rsidRDefault="00B52EA3" w:rsidP="005C14CA"/>
          <w:p w14:paraId="10D12A7D" w14:textId="77777777" w:rsidR="00B52EA3" w:rsidRPr="00001A9F" w:rsidRDefault="00B52EA3" w:rsidP="005C14CA"/>
          <w:p w14:paraId="4357AE0A" w14:textId="77777777" w:rsidR="00B52EA3" w:rsidRPr="00001A9F" w:rsidRDefault="00B52EA3" w:rsidP="005C14CA"/>
          <w:p w14:paraId="15BC8B0E" w14:textId="77777777" w:rsidR="00B52EA3" w:rsidRPr="00001A9F" w:rsidRDefault="00B52EA3" w:rsidP="005C14CA"/>
          <w:p w14:paraId="7D2F4E41" w14:textId="77777777" w:rsidR="00B52EA3" w:rsidRPr="00001A9F" w:rsidRDefault="00B52EA3" w:rsidP="005C14CA"/>
          <w:p w14:paraId="1ADA2055" w14:textId="77777777" w:rsidR="00B52EA3" w:rsidRPr="00001A9F" w:rsidRDefault="00B52EA3" w:rsidP="005C14CA"/>
          <w:p w14:paraId="3D171527" w14:textId="77777777" w:rsidR="00B52EA3" w:rsidRPr="00001A9F" w:rsidRDefault="00B52EA3" w:rsidP="005C14CA"/>
        </w:tc>
      </w:tr>
      <w:tr w:rsidR="00C87BB4" w14:paraId="5FF1FFB2" w14:textId="77777777">
        <w:tc>
          <w:tcPr>
            <w:tcW w:w="4428" w:type="dxa"/>
            <w:gridSpan w:val="2"/>
            <w:shd w:val="clear" w:color="auto" w:fill="FF9900"/>
          </w:tcPr>
          <w:p w14:paraId="60830C53" w14:textId="77777777" w:rsidR="00C87BB4" w:rsidRDefault="00C87BB4" w:rsidP="005C14CA">
            <w:pPr>
              <w:pStyle w:val="Titre3"/>
            </w:pPr>
            <w:r>
              <w:t xml:space="preserve">B • Prospective </w:t>
            </w:r>
            <w:proofErr w:type="spellStart"/>
            <w:r>
              <w:t>préopérationnelle</w:t>
            </w:r>
            <w:proofErr w:type="spellEnd"/>
            <w:r>
              <w:t xml:space="preserve"> : </w:t>
            </w:r>
          </w:p>
          <w:p w14:paraId="1E7CB25B" w14:textId="77777777" w:rsidR="00C87BB4" w:rsidRDefault="00C87BB4" w:rsidP="005C14CA">
            <w:pPr>
              <w:pStyle w:val="Titre3"/>
            </w:pPr>
            <w:r>
              <w:t xml:space="preserve">Elaborer une </w:t>
            </w:r>
            <w:r w:rsidRPr="00C401CB">
              <w:t>stratégie programmatique</w:t>
            </w:r>
          </w:p>
        </w:tc>
        <w:tc>
          <w:tcPr>
            <w:tcW w:w="806" w:type="dxa"/>
            <w:shd w:val="clear" w:color="auto" w:fill="FF9900"/>
          </w:tcPr>
          <w:p w14:paraId="30D31D9C" w14:textId="77777777" w:rsidR="00C87BB4" w:rsidRDefault="00C87BB4" w:rsidP="005C14CA">
            <w:pPr>
              <w:pStyle w:val="Titre3"/>
            </w:pPr>
            <w:r>
              <w:t>ETUDE N°1</w:t>
            </w:r>
          </w:p>
        </w:tc>
        <w:tc>
          <w:tcPr>
            <w:tcW w:w="806" w:type="dxa"/>
            <w:shd w:val="clear" w:color="auto" w:fill="FF9900"/>
          </w:tcPr>
          <w:p w14:paraId="2E23A744" w14:textId="77777777" w:rsidR="00C87BB4" w:rsidRDefault="00C87BB4" w:rsidP="005C14CA">
            <w:pPr>
              <w:pStyle w:val="Titre3"/>
            </w:pPr>
            <w:r>
              <w:t>ETUDE N°2</w:t>
            </w:r>
          </w:p>
        </w:tc>
        <w:tc>
          <w:tcPr>
            <w:tcW w:w="806" w:type="dxa"/>
            <w:shd w:val="clear" w:color="auto" w:fill="FF9900"/>
          </w:tcPr>
          <w:p w14:paraId="28D49B05" w14:textId="77777777" w:rsidR="00C87BB4" w:rsidRDefault="00C87BB4" w:rsidP="005C14CA">
            <w:pPr>
              <w:pStyle w:val="Titre3"/>
            </w:pPr>
            <w:r>
              <w:t>ETUDE N°3</w:t>
            </w:r>
          </w:p>
        </w:tc>
        <w:tc>
          <w:tcPr>
            <w:tcW w:w="822" w:type="dxa"/>
            <w:shd w:val="clear" w:color="auto" w:fill="FF9900"/>
          </w:tcPr>
          <w:p w14:paraId="7F4BD4F2" w14:textId="77777777" w:rsidR="00C87BB4" w:rsidRDefault="00C87BB4" w:rsidP="005C14CA">
            <w:pPr>
              <w:pStyle w:val="Titre3"/>
            </w:pPr>
            <w:r>
              <w:t>ETUDE N°4</w:t>
            </w:r>
          </w:p>
        </w:tc>
        <w:tc>
          <w:tcPr>
            <w:tcW w:w="1440" w:type="dxa"/>
            <w:shd w:val="clear" w:color="auto" w:fill="FF9900"/>
          </w:tcPr>
          <w:p w14:paraId="1B3548B8" w14:textId="77777777" w:rsidR="00C87BB4" w:rsidRPr="0089717C" w:rsidRDefault="00C87BB4" w:rsidP="005C14CA">
            <w:r w:rsidRPr="0089717C">
              <w:t>Obligatoire pour un</w:t>
            </w:r>
            <w:r>
              <w:t> </w:t>
            </w:r>
            <w:r w:rsidRPr="0089717C">
              <w:t>Qualifié dans 2 dossiers</w:t>
            </w:r>
          </w:p>
          <w:p w14:paraId="6633779C" w14:textId="77777777" w:rsidR="00C87BB4" w:rsidRPr="0089717C" w:rsidRDefault="00C87BB4" w:rsidP="005C14CA">
            <w:proofErr w:type="gramStart"/>
            <w:r>
              <w:t>et</w:t>
            </w:r>
            <w:proofErr w:type="gramEnd"/>
            <w:r>
              <w:t xml:space="preserve"> pour un </w:t>
            </w:r>
            <w:r w:rsidRPr="0089717C">
              <w:t>Certifié dans 3 dossiers</w:t>
            </w:r>
          </w:p>
          <w:p w14:paraId="5F80816C" w14:textId="77777777" w:rsidR="00C87BB4" w:rsidRPr="00111FB2" w:rsidRDefault="00C87BB4" w:rsidP="005C14CA">
            <w:r w:rsidRPr="00247703">
              <w:t xml:space="preserve"> </w:t>
            </w:r>
          </w:p>
        </w:tc>
      </w:tr>
      <w:tr w:rsidR="00C87BB4" w14:paraId="0B8984EA" w14:textId="77777777">
        <w:trPr>
          <w:trHeight w:val="509"/>
        </w:trPr>
        <w:tc>
          <w:tcPr>
            <w:tcW w:w="2268" w:type="dxa"/>
            <w:tcBorders>
              <w:bottom w:val="single" w:sz="4" w:space="0" w:color="000000"/>
            </w:tcBorders>
          </w:tcPr>
          <w:p w14:paraId="61EB4C58" w14:textId="77777777" w:rsidR="00C87BB4" w:rsidRPr="00111FB2" w:rsidRDefault="00C87BB4" w:rsidP="005C14CA"/>
          <w:p w14:paraId="1ADCAF67" w14:textId="77777777" w:rsidR="00C87BB4" w:rsidRDefault="00C87BB4" w:rsidP="005C14CA">
            <w:r w:rsidRPr="00111FB2">
              <w:t xml:space="preserve">L’élaboration d’une stratégie programmatique renvoie à une compétence méthodologique développée en étroite collaboration avec la collectivité ou le maître </w:t>
            </w:r>
            <w:r w:rsidRPr="00111FB2">
              <w:lastRenderedPageBreak/>
              <w:t>d’ouvrage urbain.</w:t>
            </w:r>
            <w:r>
              <w:t xml:space="preserve"> </w:t>
            </w:r>
          </w:p>
          <w:p w14:paraId="1F41B752" w14:textId="77777777" w:rsidR="00C87BB4" w:rsidRDefault="00C87BB4" w:rsidP="005C14CA"/>
          <w:p w14:paraId="37228168" w14:textId="77777777" w:rsidR="00C87BB4" w:rsidRPr="00111FB2" w:rsidRDefault="00C87BB4" w:rsidP="005C14CA">
            <w:r>
              <w:t>L’élaboration de la stratégique programmatique s’appuie notamment sur :</w:t>
            </w:r>
          </w:p>
          <w:p w14:paraId="41CB4A99" w14:textId="77777777" w:rsidR="00C87BB4" w:rsidRDefault="00C87BB4" w:rsidP="005C14CA"/>
          <w:p w14:paraId="2EF9A4ED" w14:textId="77777777" w:rsidR="00C87BB4" w:rsidRPr="00111FB2" w:rsidRDefault="00C87BB4" w:rsidP="005C14CA">
            <w:r w:rsidRPr="00111FB2">
              <w:t xml:space="preserve">• </w:t>
            </w:r>
            <w:r>
              <w:t>La mise au point de p</w:t>
            </w:r>
            <w:r w:rsidRPr="00111FB2">
              <w:t>rogramme</w:t>
            </w:r>
            <w:r>
              <w:t>s</w:t>
            </w:r>
            <w:r w:rsidRPr="00111FB2">
              <w:t xml:space="preserve"> d’actions et leurs déclinaisons dans l’espace et dans le temps</w:t>
            </w:r>
            <w:r>
              <w:t xml:space="preserve"> : scénarios, orientations programmatiques et spatiales, </w:t>
            </w:r>
            <w:r w:rsidRPr="00111FB2">
              <w:t>schéma directeur</w:t>
            </w:r>
            <w:r>
              <w:t>…</w:t>
            </w:r>
            <w:r w:rsidRPr="00111FB2">
              <w:t xml:space="preserve"> </w:t>
            </w:r>
          </w:p>
          <w:p w14:paraId="3A38EDAB" w14:textId="77777777" w:rsidR="00C87BB4" w:rsidRPr="00111FB2" w:rsidRDefault="00C87BB4" w:rsidP="005C14CA"/>
          <w:p w14:paraId="35027D3B" w14:textId="77777777" w:rsidR="00C87BB4" w:rsidRPr="00111FB2" w:rsidRDefault="00C87BB4" w:rsidP="005C14CA">
            <w:r w:rsidRPr="00111FB2">
              <w:t xml:space="preserve">• </w:t>
            </w:r>
            <w:r>
              <w:t xml:space="preserve">La production de support </w:t>
            </w:r>
            <w:r w:rsidRPr="00111FB2">
              <w:t>d’aide à la réflexion</w:t>
            </w:r>
            <w:r>
              <w:t>, permettant d’aider à la prise de décision : arbitrages, relevés de décision, grilles d’analyse, etc…</w:t>
            </w:r>
          </w:p>
          <w:p w14:paraId="3B8B1E8B" w14:textId="77777777" w:rsidR="00C87BB4" w:rsidRPr="00111FB2" w:rsidRDefault="00C87BB4" w:rsidP="005C14CA"/>
        </w:tc>
        <w:tc>
          <w:tcPr>
            <w:tcW w:w="2160" w:type="dxa"/>
            <w:tcBorders>
              <w:bottom w:val="single" w:sz="4" w:space="0" w:color="000000"/>
            </w:tcBorders>
          </w:tcPr>
          <w:p w14:paraId="631F99BA" w14:textId="77777777" w:rsidR="00C87BB4" w:rsidRPr="00001A9F" w:rsidRDefault="00C87BB4" w:rsidP="005C14CA"/>
          <w:p w14:paraId="4E596F9A" w14:textId="77777777" w:rsidR="00C87BB4" w:rsidRPr="00111FB2" w:rsidRDefault="00C87BB4" w:rsidP="005C14CA">
            <w:r w:rsidRPr="00111FB2">
              <w:t xml:space="preserve">• Etude de scénarios ; </w:t>
            </w:r>
          </w:p>
          <w:p w14:paraId="581B4A86" w14:textId="77777777" w:rsidR="00C87BB4" w:rsidRPr="00111FB2" w:rsidRDefault="00C87BB4" w:rsidP="005C14CA">
            <w:r w:rsidRPr="00111FB2">
              <w:t xml:space="preserve">• planning organisationnel d’études présentant les étapes de validation ; </w:t>
            </w:r>
          </w:p>
          <w:p w14:paraId="2A06DFE1" w14:textId="77777777" w:rsidR="00C87BB4" w:rsidRPr="00111FB2" w:rsidRDefault="00C87BB4" w:rsidP="005C14CA">
            <w:r w:rsidRPr="00111FB2">
              <w:t>• cahiers des charges d’études urbaines pré-</w:t>
            </w:r>
            <w:r w:rsidRPr="00111FB2">
              <w:lastRenderedPageBreak/>
              <w:t xml:space="preserve">opérationnelles ; </w:t>
            </w:r>
          </w:p>
          <w:p w14:paraId="64C79579" w14:textId="77777777" w:rsidR="00C87BB4" w:rsidRPr="00111FB2" w:rsidRDefault="00C87BB4" w:rsidP="005C14CA">
            <w:r w:rsidRPr="00111FB2">
              <w:t xml:space="preserve">• fiches actions ou fiches projets ; • bilan des investissements ; </w:t>
            </w:r>
          </w:p>
          <w:p w14:paraId="57BE41E2" w14:textId="77777777" w:rsidR="00C87BB4" w:rsidRPr="00111FB2" w:rsidRDefault="00C87BB4" w:rsidP="005C14CA">
            <w:r w:rsidRPr="00111FB2">
              <w:t xml:space="preserve">• financements ; </w:t>
            </w:r>
          </w:p>
          <w:p w14:paraId="38F26FC4" w14:textId="77777777" w:rsidR="00C87BB4" w:rsidRPr="00111FB2" w:rsidRDefault="00C87BB4" w:rsidP="005C14CA">
            <w:r w:rsidRPr="00111FB2">
              <w:t>• organisation d’une consultation d’urbanisme</w:t>
            </w:r>
          </w:p>
          <w:p w14:paraId="47B684EC" w14:textId="77777777" w:rsidR="00C87BB4" w:rsidRPr="00111FB2" w:rsidRDefault="00C87BB4" w:rsidP="005C14CA"/>
          <w:p w14:paraId="40163FF4" w14:textId="77777777" w:rsidR="00C87BB4" w:rsidRPr="00111FB2" w:rsidRDefault="00C87BB4" w:rsidP="005C14CA">
            <w:r w:rsidRPr="00331A9C">
              <w:t>Eléments d’appréciation </w:t>
            </w:r>
            <w:r w:rsidRPr="00111FB2">
              <w:t>:</w:t>
            </w:r>
          </w:p>
          <w:p w14:paraId="30A054E6" w14:textId="77777777" w:rsidR="00C87BB4" w:rsidRPr="00111FB2" w:rsidRDefault="00C87BB4" w:rsidP="005C14CA">
            <w:r w:rsidRPr="00111FB2">
              <w:t>Travaux détaillant un processus de projet sous forme de schémas ou de programme d’actions situées dans l’espace et dans le temps, schéma de référence</w:t>
            </w:r>
          </w:p>
          <w:p w14:paraId="11E5CC8E" w14:textId="77777777" w:rsidR="00C87BB4" w:rsidRDefault="00C87BB4" w:rsidP="005C14CA">
            <w:r>
              <w:t>.</w:t>
            </w:r>
          </w:p>
          <w:p w14:paraId="37E524A0" w14:textId="77777777" w:rsidR="00C87BB4" w:rsidRPr="00001A9F" w:rsidRDefault="00C87BB4" w:rsidP="005C14CA"/>
        </w:tc>
        <w:tc>
          <w:tcPr>
            <w:tcW w:w="806" w:type="dxa"/>
            <w:tcBorders>
              <w:bottom w:val="single" w:sz="4" w:space="0" w:color="000000"/>
            </w:tcBorders>
          </w:tcPr>
          <w:p w14:paraId="6CBADB13" w14:textId="77777777" w:rsidR="00C87BB4" w:rsidRPr="00001A9F" w:rsidRDefault="00C87BB4" w:rsidP="005C14CA"/>
        </w:tc>
        <w:tc>
          <w:tcPr>
            <w:tcW w:w="806" w:type="dxa"/>
            <w:tcBorders>
              <w:bottom w:val="single" w:sz="4" w:space="0" w:color="000000"/>
            </w:tcBorders>
          </w:tcPr>
          <w:p w14:paraId="577356A5" w14:textId="77777777" w:rsidR="00C87BB4" w:rsidRPr="00001A9F" w:rsidRDefault="00C87BB4" w:rsidP="005C14CA"/>
        </w:tc>
        <w:tc>
          <w:tcPr>
            <w:tcW w:w="806" w:type="dxa"/>
            <w:tcBorders>
              <w:bottom w:val="single" w:sz="4" w:space="0" w:color="000000"/>
            </w:tcBorders>
          </w:tcPr>
          <w:p w14:paraId="7ECFE3C2" w14:textId="77777777" w:rsidR="00C87BB4" w:rsidRPr="00001A9F" w:rsidRDefault="00C87BB4" w:rsidP="005C14CA"/>
        </w:tc>
        <w:tc>
          <w:tcPr>
            <w:tcW w:w="822" w:type="dxa"/>
            <w:tcBorders>
              <w:bottom w:val="single" w:sz="4" w:space="0" w:color="000000"/>
            </w:tcBorders>
          </w:tcPr>
          <w:p w14:paraId="0861984B" w14:textId="77777777" w:rsidR="00C87BB4" w:rsidRPr="00001A9F" w:rsidRDefault="00C87BB4" w:rsidP="005C14CA"/>
        </w:tc>
        <w:tc>
          <w:tcPr>
            <w:tcW w:w="1440" w:type="dxa"/>
            <w:tcBorders>
              <w:bottom w:val="single" w:sz="4" w:space="0" w:color="000000"/>
            </w:tcBorders>
          </w:tcPr>
          <w:p w14:paraId="231C30D1" w14:textId="77777777" w:rsidR="00C87BB4" w:rsidRPr="00001A9F" w:rsidRDefault="00C87BB4" w:rsidP="005C14CA"/>
        </w:tc>
      </w:tr>
      <w:tr w:rsidR="00C87BB4" w14:paraId="1B9E6AF1" w14:textId="77777777">
        <w:tc>
          <w:tcPr>
            <w:tcW w:w="4428" w:type="dxa"/>
            <w:gridSpan w:val="2"/>
            <w:shd w:val="clear" w:color="auto" w:fill="FF9900"/>
          </w:tcPr>
          <w:p w14:paraId="35BCC752" w14:textId="77777777" w:rsidR="00C87BB4" w:rsidRDefault="00C87BB4" w:rsidP="005C14CA">
            <w:pPr>
              <w:pStyle w:val="Titre3"/>
            </w:pPr>
            <w:r>
              <w:t xml:space="preserve">C • Démarche d’accompagnement du projet urbain : Concevoir et </w:t>
            </w:r>
            <w:r w:rsidRPr="00C401CB">
              <w:t>animer un processus de projet</w:t>
            </w:r>
          </w:p>
        </w:tc>
        <w:tc>
          <w:tcPr>
            <w:tcW w:w="806" w:type="dxa"/>
            <w:shd w:val="clear" w:color="auto" w:fill="FF9900"/>
          </w:tcPr>
          <w:p w14:paraId="2637651D" w14:textId="77777777" w:rsidR="00C87BB4" w:rsidRDefault="00C87BB4" w:rsidP="005C14CA">
            <w:pPr>
              <w:pStyle w:val="Titre3"/>
            </w:pPr>
            <w:r>
              <w:t>ETUDE N°1</w:t>
            </w:r>
          </w:p>
        </w:tc>
        <w:tc>
          <w:tcPr>
            <w:tcW w:w="806" w:type="dxa"/>
            <w:shd w:val="clear" w:color="auto" w:fill="FF9900"/>
          </w:tcPr>
          <w:p w14:paraId="362ED896" w14:textId="77777777" w:rsidR="00C87BB4" w:rsidRDefault="00C87BB4" w:rsidP="005C14CA">
            <w:pPr>
              <w:pStyle w:val="Titre3"/>
            </w:pPr>
            <w:r>
              <w:t>ETUDE N°2</w:t>
            </w:r>
          </w:p>
        </w:tc>
        <w:tc>
          <w:tcPr>
            <w:tcW w:w="806" w:type="dxa"/>
            <w:shd w:val="clear" w:color="auto" w:fill="FF9900"/>
          </w:tcPr>
          <w:p w14:paraId="3E37BE2C" w14:textId="77777777" w:rsidR="00C87BB4" w:rsidRDefault="00C87BB4" w:rsidP="005C14CA">
            <w:pPr>
              <w:pStyle w:val="Titre3"/>
            </w:pPr>
            <w:r>
              <w:t>ETUDE N°3</w:t>
            </w:r>
          </w:p>
        </w:tc>
        <w:tc>
          <w:tcPr>
            <w:tcW w:w="822" w:type="dxa"/>
            <w:shd w:val="clear" w:color="auto" w:fill="FF9900"/>
          </w:tcPr>
          <w:p w14:paraId="7B8762FD" w14:textId="77777777" w:rsidR="00C87BB4" w:rsidRDefault="00C87BB4" w:rsidP="005C14CA">
            <w:pPr>
              <w:pStyle w:val="Titre3"/>
            </w:pPr>
            <w:r>
              <w:t>ETUDE N°4</w:t>
            </w:r>
          </w:p>
        </w:tc>
        <w:tc>
          <w:tcPr>
            <w:tcW w:w="1440" w:type="dxa"/>
            <w:shd w:val="clear" w:color="auto" w:fill="FF9900"/>
          </w:tcPr>
          <w:p w14:paraId="13ED8F48" w14:textId="77777777" w:rsidR="00C87BB4" w:rsidRPr="00111FB2" w:rsidRDefault="00C87BB4" w:rsidP="005C14CA"/>
        </w:tc>
      </w:tr>
      <w:tr w:rsidR="00C87BB4" w14:paraId="370F90A0" w14:textId="77777777">
        <w:trPr>
          <w:trHeight w:val="509"/>
        </w:trPr>
        <w:tc>
          <w:tcPr>
            <w:tcW w:w="2268" w:type="dxa"/>
            <w:tcBorders>
              <w:bottom w:val="single" w:sz="4" w:space="0" w:color="000000"/>
            </w:tcBorders>
          </w:tcPr>
          <w:p w14:paraId="2779525B" w14:textId="77777777" w:rsidR="00C87BB4" w:rsidRPr="00001A9F" w:rsidRDefault="00C87BB4" w:rsidP="005C14CA">
            <w:pPr>
              <w:rPr>
                <w:lang w:eastAsia="fr-FR"/>
              </w:rPr>
            </w:pPr>
          </w:p>
          <w:p w14:paraId="74592660" w14:textId="77777777" w:rsidR="00C87BB4" w:rsidRDefault="00C87BB4" w:rsidP="005C14CA">
            <w:r>
              <w:t xml:space="preserve">La programmation urbaine est instruite dans le cadre d’une démarche par principe progressive et partenariale. </w:t>
            </w:r>
          </w:p>
          <w:p w14:paraId="1B222F5B" w14:textId="77777777" w:rsidR="00C87BB4" w:rsidRDefault="00C87BB4" w:rsidP="005C14CA"/>
          <w:p w14:paraId="097F80EA" w14:textId="77777777" w:rsidR="00C87BB4" w:rsidRPr="00111FB2" w:rsidRDefault="00C87BB4" w:rsidP="005C14CA">
            <w:r w:rsidRPr="00111FB2">
              <w:t>C1 • Manager un projet</w:t>
            </w:r>
          </w:p>
          <w:p w14:paraId="7B815617" w14:textId="77777777" w:rsidR="00C87BB4" w:rsidRPr="00111FB2" w:rsidRDefault="00C87BB4" w:rsidP="005C14CA">
            <w:r w:rsidRPr="00111FB2">
              <w:t>Structurer et diriger une démarche de projet</w:t>
            </w:r>
          </w:p>
          <w:p w14:paraId="2BD09C54" w14:textId="77777777" w:rsidR="00C87BB4" w:rsidRPr="00111FB2" w:rsidRDefault="00C87BB4" w:rsidP="005C14CA"/>
          <w:p w14:paraId="7D0A129C" w14:textId="77777777" w:rsidR="00C87BB4" w:rsidRPr="00111FB2" w:rsidRDefault="00C87BB4" w:rsidP="005C14CA">
            <w:pPr>
              <w:rPr>
                <w:i/>
              </w:rPr>
            </w:pPr>
            <w:r w:rsidRPr="00111FB2">
              <w:t>C2 • Concevoir et animer une démarche de projet en interaction avec différents acteurs, y compris les acteurs citoyens ou issus du monde civil ou associatif </w:t>
            </w:r>
            <w:r w:rsidRPr="00111FB2">
              <w:rPr>
                <w:i/>
              </w:rPr>
              <w:t>:</w:t>
            </w:r>
          </w:p>
          <w:p w14:paraId="0678F18C" w14:textId="77777777" w:rsidR="00C87BB4" w:rsidRPr="00111FB2" w:rsidRDefault="00C87BB4" w:rsidP="005C14CA">
            <w:pPr>
              <w:rPr>
                <w:i/>
              </w:rPr>
            </w:pPr>
            <w:proofErr w:type="gramStart"/>
            <w:r w:rsidRPr="00111FB2">
              <w:t>démarche</w:t>
            </w:r>
            <w:proofErr w:type="gramEnd"/>
            <w:r w:rsidRPr="00111FB2">
              <w:t xml:space="preserve"> participative (association de la population au projet et/ou information) et/ou démarche de concertation</w:t>
            </w:r>
            <w:r w:rsidRPr="00111FB2">
              <w:rPr>
                <w:i/>
              </w:rPr>
              <w:t>.</w:t>
            </w:r>
          </w:p>
          <w:p w14:paraId="68D73989" w14:textId="77777777" w:rsidR="00C87BB4" w:rsidRPr="00001A9F" w:rsidRDefault="00C87BB4" w:rsidP="005C14CA"/>
        </w:tc>
        <w:tc>
          <w:tcPr>
            <w:tcW w:w="2160" w:type="dxa"/>
            <w:tcBorders>
              <w:bottom w:val="single" w:sz="4" w:space="0" w:color="000000"/>
            </w:tcBorders>
          </w:tcPr>
          <w:p w14:paraId="23C72705" w14:textId="77777777" w:rsidR="00C87BB4" w:rsidRPr="00001A9F" w:rsidRDefault="00C87BB4" w:rsidP="005C14CA"/>
          <w:p w14:paraId="2A30B406" w14:textId="77777777" w:rsidR="00C87BB4" w:rsidRPr="00111FB2" w:rsidRDefault="00C87BB4" w:rsidP="005C14CA">
            <w:r w:rsidRPr="00111FB2">
              <w:t xml:space="preserve">Documents rendant compte de la mise au point et de la réalisation des processus de concertation ou participatif : </w:t>
            </w:r>
          </w:p>
          <w:p w14:paraId="29770F6A" w14:textId="77777777" w:rsidR="00C87BB4" w:rsidRPr="00111FB2" w:rsidRDefault="00C87BB4" w:rsidP="005C14CA">
            <w:r w:rsidRPr="00111FB2">
              <w:t>- planning et ordre du jour des groupes de travail,</w:t>
            </w:r>
          </w:p>
          <w:p w14:paraId="5797290D" w14:textId="77777777" w:rsidR="00C87BB4" w:rsidRPr="00111FB2" w:rsidRDefault="00C87BB4" w:rsidP="005C14CA">
            <w:r w:rsidRPr="00111FB2">
              <w:t xml:space="preserve">- </w:t>
            </w:r>
            <w:proofErr w:type="spellStart"/>
            <w:r w:rsidRPr="00111FB2">
              <w:t>compte-rendus</w:t>
            </w:r>
            <w:proofErr w:type="spellEnd"/>
            <w:r w:rsidRPr="00111FB2">
              <w:t xml:space="preserve"> de séances, </w:t>
            </w:r>
          </w:p>
          <w:p w14:paraId="5D0EC5DE" w14:textId="77777777" w:rsidR="00C87BB4" w:rsidRPr="00111FB2" w:rsidRDefault="00C87BB4" w:rsidP="005C14CA">
            <w:r w:rsidRPr="00111FB2">
              <w:t>- documents de synthèse –</w:t>
            </w:r>
          </w:p>
          <w:p w14:paraId="1AC9AFF1" w14:textId="77777777" w:rsidR="00C87BB4" w:rsidRPr="00111FB2" w:rsidRDefault="00C87BB4" w:rsidP="005C14CA">
            <w:r w:rsidRPr="00111FB2">
              <w:t>- Planning de projet tout au long du processus</w:t>
            </w:r>
          </w:p>
          <w:p w14:paraId="466F5F4E" w14:textId="77777777" w:rsidR="00C87BB4" w:rsidRPr="00111FB2" w:rsidRDefault="00C87BB4" w:rsidP="005C14CA"/>
          <w:p w14:paraId="39A81A5D" w14:textId="77777777" w:rsidR="00C87BB4" w:rsidRPr="00111FB2" w:rsidRDefault="00C87BB4" w:rsidP="005C14CA">
            <w:r w:rsidRPr="00331A9C">
              <w:t>Eléments d’appréciation </w:t>
            </w:r>
            <w:r w:rsidRPr="00111FB2">
              <w:t>:</w:t>
            </w:r>
          </w:p>
          <w:p w14:paraId="01083243" w14:textId="77777777" w:rsidR="00C87BB4" w:rsidRPr="00001A9F" w:rsidRDefault="00C87BB4" w:rsidP="005C14CA">
            <w:r w:rsidRPr="00111FB2">
              <w:t>Organisation de concertations associées à la définition d’un projet ; structuration d’une démarche participative ; animation de groupes de travail transversaux ou thématiques</w:t>
            </w:r>
            <w:r w:rsidRPr="00001A9F">
              <w:t>.</w:t>
            </w:r>
          </w:p>
          <w:p w14:paraId="327CEAF7" w14:textId="77777777" w:rsidR="00C87BB4" w:rsidRPr="00001A9F" w:rsidRDefault="00C87BB4" w:rsidP="005C14CA"/>
        </w:tc>
        <w:tc>
          <w:tcPr>
            <w:tcW w:w="806" w:type="dxa"/>
            <w:tcBorders>
              <w:bottom w:val="single" w:sz="4" w:space="0" w:color="000000"/>
            </w:tcBorders>
          </w:tcPr>
          <w:p w14:paraId="7D4EC92A" w14:textId="77777777" w:rsidR="00C87BB4" w:rsidRPr="00001A9F" w:rsidRDefault="00C87BB4" w:rsidP="005C14CA"/>
        </w:tc>
        <w:tc>
          <w:tcPr>
            <w:tcW w:w="806" w:type="dxa"/>
            <w:tcBorders>
              <w:bottom w:val="single" w:sz="4" w:space="0" w:color="000000"/>
            </w:tcBorders>
          </w:tcPr>
          <w:p w14:paraId="528847E1" w14:textId="77777777" w:rsidR="00C87BB4" w:rsidRPr="00001A9F" w:rsidRDefault="00C87BB4" w:rsidP="005C14CA"/>
        </w:tc>
        <w:tc>
          <w:tcPr>
            <w:tcW w:w="806" w:type="dxa"/>
            <w:tcBorders>
              <w:bottom w:val="single" w:sz="4" w:space="0" w:color="000000"/>
            </w:tcBorders>
          </w:tcPr>
          <w:p w14:paraId="513A6F75" w14:textId="77777777" w:rsidR="00C87BB4" w:rsidRPr="00001A9F" w:rsidRDefault="00C87BB4" w:rsidP="005C14CA"/>
        </w:tc>
        <w:tc>
          <w:tcPr>
            <w:tcW w:w="822" w:type="dxa"/>
            <w:tcBorders>
              <w:bottom w:val="single" w:sz="4" w:space="0" w:color="000000"/>
            </w:tcBorders>
          </w:tcPr>
          <w:p w14:paraId="49D2CAD9" w14:textId="77777777" w:rsidR="00C87BB4" w:rsidRPr="00001A9F" w:rsidRDefault="00C87BB4" w:rsidP="005C14CA"/>
        </w:tc>
        <w:tc>
          <w:tcPr>
            <w:tcW w:w="1440" w:type="dxa"/>
            <w:tcBorders>
              <w:bottom w:val="single" w:sz="4" w:space="0" w:color="000000"/>
            </w:tcBorders>
          </w:tcPr>
          <w:p w14:paraId="36BCBD86" w14:textId="77777777" w:rsidR="00C87BB4" w:rsidRPr="00331A9C" w:rsidRDefault="00C87BB4" w:rsidP="005C14CA"/>
          <w:p w14:paraId="01BF9D98" w14:textId="77777777" w:rsidR="00C87BB4" w:rsidRPr="00111FB2" w:rsidRDefault="00C87BB4" w:rsidP="005C14CA">
            <w:r w:rsidRPr="00111FB2">
              <w:t>C1 : obligatoire sur 1 étude</w:t>
            </w:r>
          </w:p>
          <w:p w14:paraId="2F0D7084" w14:textId="77777777" w:rsidR="00C87BB4" w:rsidRPr="00111FB2" w:rsidRDefault="00C87BB4" w:rsidP="005C14CA"/>
          <w:p w14:paraId="31A23672" w14:textId="77777777" w:rsidR="00C87BB4" w:rsidRPr="00001A9F" w:rsidRDefault="00C87BB4" w:rsidP="005C14CA">
            <w:r w:rsidRPr="00111FB2">
              <w:t>C2 : obligatoire sur 1 étude</w:t>
            </w:r>
          </w:p>
        </w:tc>
      </w:tr>
      <w:tr w:rsidR="00C87BB4" w14:paraId="7350E703" w14:textId="77777777">
        <w:tc>
          <w:tcPr>
            <w:tcW w:w="4428" w:type="dxa"/>
            <w:gridSpan w:val="2"/>
            <w:shd w:val="clear" w:color="auto" w:fill="FF9900"/>
          </w:tcPr>
          <w:p w14:paraId="6B2C2277" w14:textId="77777777" w:rsidR="00C87BB4" w:rsidRDefault="00C87BB4" w:rsidP="005C14CA">
            <w:pPr>
              <w:pStyle w:val="Titre3"/>
            </w:pPr>
            <w:r>
              <w:t>D •</w:t>
            </w:r>
            <w:r w:rsidRPr="00F12055">
              <w:t xml:space="preserve"> </w:t>
            </w:r>
            <w:r>
              <w:t xml:space="preserve">Rédiger un programme urbain </w:t>
            </w:r>
            <w:r w:rsidRPr="00F12055">
              <w:t xml:space="preserve">et accompagner sa mise en </w:t>
            </w:r>
            <w:r>
              <w:t>œ</w:t>
            </w:r>
            <w:r w:rsidRPr="00F12055">
              <w:t>uvre</w:t>
            </w:r>
          </w:p>
        </w:tc>
        <w:tc>
          <w:tcPr>
            <w:tcW w:w="806" w:type="dxa"/>
            <w:shd w:val="clear" w:color="auto" w:fill="FF9900"/>
          </w:tcPr>
          <w:p w14:paraId="17330EFE" w14:textId="77777777" w:rsidR="00C87BB4" w:rsidRDefault="00C87BB4" w:rsidP="005C14CA">
            <w:pPr>
              <w:pStyle w:val="Titre3"/>
            </w:pPr>
            <w:r>
              <w:t>ETUDE N°1</w:t>
            </w:r>
          </w:p>
        </w:tc>
        <w:tc>
          <w:tcPr>
            <w:tcW w:w="806" w:type="dxa"/>
            <w:shd w:val="clear" w:color="auto" w:fill="FF9900"/>
          </w:tcPr>
          <w:p w14:paraId="1CD2DF26" w14:textId="77777777" w:rsidR="00C87BB4" w:rsidRDefault="00C87BB4" w:rsidP="005C14CA">
            <w:pPr>
              <w:pStyle w:val="Titre3"/>
            </w:pPr>
            <w:r>
              <w:t>ETUDE N°2</w:t>
            </w:r>
          </w:p>
        </w:tc>
        <w:tc>
          <w:tcPr>
            <w:tcW w:w="806" w:type="dxa"/>
            <w:shd w:val="clear" w:color="auto" w:fill="FF9900"/>
          </w:tcPr>
          <w:p w14:paraId="60C7631C" w14:textId="77777777" w:rsidR="00C87BB4" w:rsidRDefault="00C87BB4" w:rsidP="005C14CA">
            <w:pPr>
              <w:pStyle w:val="Titre3"/>
            </w:pPr>
            <w:r>
              <w:t>ETUDE N°3</w:t>
            </w:r>
          </w:p>
        </w:tc>
        <w:tc>
          <w:tcPr>
            <w:tcW w:w="822" w:type="dxa"/>
            <w:shd w:val="clear" w:color="auto" w:fill="FF9900"/>
          </w:tcPr>
          <w:p w14:paraId="5C320CC0" w14:textId="77777777" w:rsidR="00C87BB4" w:rsidRDefault="00C87BB4" w:rsidP="005C14CA">
            <w:pPr>
              <w:pStyle w:val="Titre3"/>
            </w:pPr>
            <w:r>
              <w:t>ETUDE N°4</w:t>
            </w:r>
          </w:p>
        </w:tc>
        <w:tc>
          <w:tcPr>
            <w:tcW w:w="1440" w:type="dxa"/>
            <w:shd w:val="clear" w:color="auto" w:fill="FF9900"/>
          </w:tcPr>
          <w:p w14:paraId="07200AF4" w14:textId="77777777" w:rsidR="00C87BB4" w:rsidRPr="00111FB2" w:rsidRDefault="00C87BB4" w:rsidP="005C14CA"/>
        </w:tc>
      </w:tr>
      <w:tr w:rsidR="00C87BB4" w:rsidRPr="00001A9F" w14:paraId="026602B7" w14:textId="77777777">
        <w:trPr>
          <w:trHeight w:val="509"/>
        </w:trPr>
        <w:tc>
          <w:tcPr>
            <w:tcW w:w="2268" w:type="dxa"/>
            <w:tcBorders>
              <w:bottom w:val="single" w:sz="4" w:space="0" w:color="000000"/>
            </w:tcBorders>
          </w:tcPr>
          <w:p w14:paraId="01BB5D06" w14:textId="77777777" w:rsidR="00C87BB4" w:rsidRPr="00001A9F" w:rsidRDefault="00C87BB4" w:rsidP="005C14CA">
            <w:pPr>
              <w:rPr>
                <w:lang w:eastAsia="fr-FR"/>
              </w:rPr>
            </w:pPr>
          </w:p>
          <w:p w14:paraId="0BEC5745" w14:textId="77777777" w:rsidR="00C87BB4" w:rsidRPr="00111FB2" w:rsidRDefault="00C87BB4" w:rsidP="005C14CA">
            <w:r w:rsidRPr="00111FB2">
              <w:rPr>
                <w:b/>
              </w:rPr>
              <w:t>D1</w:t>
            </w:r>
            <w:r w:rsidRPr="00111FB2">
              <w:t xml:space="preserve"> • Rédaction d’un « </w:t>
            </w:r>
            <w:r w:rsidRPr="00111FB2">
              <w:rPr>
                <w:b/>
              </w:rPr>
              <w:t xml:space="preserve">programme urbain » </w:t>
            </w:r>
            <w:r w:rsidRPr="00E036B0">
              <w:t>éclairant les aspects quantitatifs et qualitatifs des composantes de l’opération urbaine</w:t>
            </w:r>
            <w:r>
              <w:rPr>
                <w:b/>
              </w:rPr>
              <w:t xml:space="preserve"> </w:t>
            </w:r>
          </w:p>
          <w:p w14:paraId="04DCAC5E" w14:textId="77777777" w:rsidR="00C87BB4" w:rsidRPr="00111FB2" w:rsidRDefault="00C87BB4" w:rsidP="005C14CA"/>
          <w:p w14:paraId="20CD4265" w14:textId="77777777" w:rsidR="00C87BB4" w:rsidRPr="00111FB2" w:rsidRDefault="00C87BB4" w:rsidP="005C14CA">
            <w:r w:rsidRPr="00111FB2">
              <w:rPr>
                <w:b/>
              </w:rPr>
              <w:t>D2</w:t>
            </w:r>
            <w:r w:rsidRPr="00111FB2">
              <w:t xml:space="preserve"> • Rendre compte de </w:t>
            </w:r>
            <w:r w:rsidRPr="00111FB2">
              <w:rPr>
                <w:b/>
              </w:rPr>
              <w:t>missions d’accompagnement du MOA</w:t>
            </w:r>
            <w:r w:rsidRPr="00111FB2">
              <w:t xml:space="preserve"> en phases pré-opérationnelle et opérationnelle</w:t>
            </w:r>
            <w:r>
              <w:t> :</w:t>
            </w:r>
          </w:p>
          <w:p w14:paraId="7D78E65F" w14:textId="77777777" w:rsidR="00C87BB4" w:rsidRPr="00001A9F" w:rsidRDefault="00C87BB4" w:rsidP="005C14CA">
            <w:r w:rsidRPr="00111FB2">
              <w:t>Analyse de projets,</w:t>
            </w:r>
            <w:r>
              <w:t xml:space="preserve"> adéquation programme-projet,</w:t>
            </w:r>
            <w:r w:rsidRPr="00111FB2">
              <w:t xml:space="preserve"> participation aux commissions techniques et jury</w:t>
            </w:r>
          </w:p>
        </w:tc>
        <w:tc>
          <w:tcPr>
            <w:tcW w:w="2160" w:type="dxa"/>
            <w:tcBorders>
              <w:bottom w:val="single" w:sz="4" w:space="0" w:color="000000"/>
            </w:tcBorders>
          </w:tcPr>
          <w:p w14:paraId="222AC0FA" w14:textId="77777777" w:rsidR="00C87BB4" w:rsidRPr="00111FB2" w:rsidRDefault="00C87BB4" w:rsidP="005C14CA"/>
          <w:p w14:paraId="5D39F10A" w14:textId="77777777" w:rsidR="00C87BB4" w:rsidRDefault="00C87BB4" w:rsidP="005C14CA">
            <w:r w:rsidRPr="00111FB2">
              <w:t>Fourniture de documents rédigés :</w:t>
            </w:r>
          </w:p>
          <w:p w14:paraId="12E0EBA5" w14:textId="77777777" w:rsidR="00C87BB4" w:rsidRDefault="00C87BB4" w:rsidP="005C14CA">
            <w:r>
              <w:t>• Document préprogramme définitif</w:t>
            </w:r>
          </w:p>
          <w:p w14:paraId="59BCD8B4" w14:textId="77777777" w:rsidR="00C87BB4" w:rsidRPr="00111FB2" w:rsidRDefault="00C87BB4" w:rsidP="005C14CA">
            <w:r w:rsidRPr="00111FB2">
              <w:t>• document  « programme »</w:t>
            </w:r>
          </w:p>
          <w:p w14:paraId="3CD26156" w14:textId="77777777" w:rsidR="00C87BB4" w:rsidRPr="00111FB2" w:rsidRDefault="00C87BB4" w:rsidP="005C14CA">
            <w:r w:rsidRPr="00111FB2">
              <w:t>• documents rendant compte de missions d’accompagnement du MOA en phase pré-opérationnelle</w:t>
            </w:r>
          </w:p>
          <w:p w14:paraId="6DECE1F4" w14:textId="77777777" w:rsidR="00C87BB4" w:rsidRPr="00111FB2" w:rsidRDefault="00C87BB4" w:rsidP="005C14CA">
            <w:r w:rsidRPr="00111FB2">
              <w:t>• documents rendant compte de missions d’accompagnement du MOA en phase opérationnelle</w:t>
            </w:r>
          </w:p>
          <w:p w14:paraId="33A532F2" w14:textId="77777777" w:rsidR="00C87BB4" w:rsidRPr="00111FB2" w:rsidRDefault="00C87BB4" w:rsidP="005C14CA"/>
          <w:p w14:paraId="63A03791" w14:textId="77777777" w:rsidR="00C87BB4" w:rsidRPr="00331A9C" w:rsidRDefault="00C87BB4" w:rsidP="005C14CA">
            <w:r w:rsidRPr="00331A9C">
              <w:t>Eléments d’appréciation </w:t>
            </w:r>
          </w:p>
          <w:p w14:paraId="1480A4B9" w14:textId="77777777" w:rsidR="00C87BB4" w:rsidRDefault="00C87BB4" w:rsidP="005C14CA">
            <w:r w:rsidRPr="00111FB2">
              <w:rPr>
                <w:i/>
              </w:rPr>
              <w:t xml:space="preserve">• schéma programmatique détaillé </w:t>
            </w:r>
            <w:r w:rsidRPr="00111FB2">
              <w:t xml:space="preserve">pour une opération d’aménagement urbain en reconversion ou en construction ; </w:t>
            </w:r>
          </w:p>
          <w:p w14:paraId="263C0807" w14:textId="77777777" w:rsidR="00C87BB4" w:rsidRDefault="00C87BB4" w:rsidP="005C14CA">
            <w:r w:rsidRPr="00111FB2">
              <w:t xml:space="preserve">• </w:t>
            </w:r>
            <w:r w:rsidRPr="004D77EA">
              <w:t>assistance à l’évaluation des projets en phase de consultation de concepteurs ou d’aménageur </w:t>
            </w:r>
            <w:r w:rsidRPr="00111FB2">
              <w:t xml:space="preserve">; </w:t>
            </w:r>
          </w:p>
          <w:p w14:paraId="680CBE92" w14:textId="77777777" w:rsidR="00C87BB4" w:rsidRDefault="00C87BB4" w:rsidP="005C14CA">
            <w:r w:rsidRPr="00111FB2">
              <w:t xml:space="preserve">• éventuellement évaluation de projets en phase opérationnelle ; </w:t>
            </w:r>
          </w:p>
          <w:p w14:paraId="7D55AAE3" w14:textId="606E8DA2" w:rsidR="00C87BB4" w:rsidRPr="00001A9F" w:rsidRDefault="00C87BB4" w:rsidP="005C14CA">
            <w:r w:rsidRPr="00111FB2">
              <w:t>• missions d’assistance à la négociation.</w:t>
            </w:r>
          </w:p>
        </w:tc>
        <w:tc>
          <w:tcPr>
            <w:tcW w:w="806" w:type="dxa"/>
            <w:tcBorders>
              <w:bottom w:val="single" w:sz="4" w:space="0" w:color="000000"/>
            </w:tcBorders>
          </w:tcPr>
          <w:p w14:paraId="5A89B8BB" w14:textId="77777777" w:rsidR="00C87BB4" w:rsidRPr="00001A9F" w:rsidRDefault="00C87BB4" w:rsidP="005C14CA"/>
        </w:tc>
        <w:tc>
          <w:tcPr>
            <w:tcW w:w="806" w:type="dxa"/>
            <w:tcBorders>
              <w:bottom w:val="single" w:sz="4" w:space="0" w:color="000000"/>
            </w:tcBorders>
          </w:tcPr>
          <w:p w14:paraId="7080B7EB" w14:textId="77777777" w:rsidR="00C87BB4" w:rsidRPr="00001A9F" w:rsidRDefault="00C87BB4" w:rsidP="005C14CA"/>
        </w:tc>
        <w:tc>
          <w:tcPr>
            <w:tcW w:w="806" w:type="dxa"/>
            <w:tcBorders>
              <w:bottom w:val="single" w:sz="4" w:space="0" w:color="000000"/>
            </w:tcBorders>
          </w:tcPr>
          <w:p w14:paraId="151CB859" w14:textId="77777777" w:rsidR="00C87BB4" w:rsidRPr="00001A9F" w:rsidRDefault="00C87BB4" w:rsidP="005C14CA"/>
        </w:tc>
        <w:tc>
          <w:tcPr>
            <w:tcW w:w="822" w:type="dxa"/>
            <w:tcBorders>
              <w:bottom w:val="single" w:sz="4" w:space="0" w:color="000000"/>
            </w:tcBorders>
          </w:tcPr>
          <w:p w14:paraId="09D8D91F" w14:textId="77777777" w:rsidR="00C87BB4" w:rsidRPr="00001A9F" w:rsidRDefault="00C87BB4" w:rsidP="005C14CA"/>
        </w:tc>
        <w:tc>
          <w:tcPr>
            <w:tcW w:w="1440" w:type="dxa"/>
            <w:tcBorders>
              <w:bottom w:val="single" w:sz="4" w:space="0" w:color="000000"/>
            </w:tcBorders>
          </w:tcPr>
          <w:p w14:paraId="5F0E22DF" w14:textId="77777777" w:rsidR="00C87BB4" w:rsidRPr="00001A9F" w:rsidRDefault="00C87BB4" w:rsidP="005C14CA"/>
          <w:p w14:paraId="3C5CB016" w14:textId="77777777" w:rsidR="00C87BB4" w:rsidRDefault="00C87BB4" w:rsidP="005C14CA">
            <w:r>
              <w:t>D1 : obligatoire sur 2 études</w:t>
            </w:r>
          </w:p>
          <w:p w14:paraId="4ADC051F" w14:textId="77777777" w:rsidR="00C87BB4" w:rsidRDefault="00C87BB4" w:rsidP="005C14CA"/>
          <w:p w14:paraId="75BD5AE3" w14:textId="77777777" w:rsidR="00C87BB4" w:rsidRDefault="00C87BB4" w:rsidP="005C14CA"/>
          <w:p w14:paraId="7C54B47E" w14:textId="77777777" w:rsidR="00C87BB4" w:rsidRDefault="00C87BB4" w:rsidP="005C14CA"/>
          <w:p w14:paraId="589D33B1" w14:textId="77777777" w:rsidR="00C87BB4" w:rsidRDefault="00C87BB4" w:rsidP="005C14CA"/>
          <w:p w14:paraId="21D4F920" w14:textId="77777777" w:rsidR="00C87BB4" w:rsidRPr="00001A9F" w:rsidRDefault="00C87BB4" w:rsidP="005C14CA">
            <w:r>
              <w:t>D2 : obligatoire sur 2 études</w:t>
            </w:r>
          </w:p>
        </w:tc>
      </w:tr>
    </w:tbl>
    <w:p w14:paraId="1E82E1E7" w14:textId="77777777" w:rsidR="00B52EA3" w:rsidRDefault="00B52EA3" w:rsidP="005C14CA">
      <w:pPr>
        <w:ind w:left="0"/>
      </w:pPr>
    </w:p>
    <w:sectPr w:rsidR="00B52EA3" w:rsidSect="00B52EA3">
      <w:headerReference w:type="even" r:id="rId11"/>
      <w:footerReference w:type="default" r:id="rId12"/>
      <w:pgSz w:w="11899" w:h="16838"/>
      <w:pgMar w:top="567" w:right="1418" w:bottom="24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4BF5" w14:textId="77777777" w:rsidR="00487C0B" w:rsidRDefault="00487C0B" w:rsidP="005C14CA">
      <w:r>
        <w:separator/>
      </w:r>
    </w:p>
    <w:p w14:paraId="1A05FB4E" w14:textId="77777777" w:rsidR="00487C0B" w:rsidRDefault="00487C0B" w:rsidP="005C14CA"/>
    <w:p w14:paraId="72869834" w14:textId="77777777" w:rsidR="00487C0B" w:rsidRDefault="00487C0B" w:rsidP="005C14CA"/>
    <w:p w14:paraId="3089FDED" w14:textId="77777777" w:rsidR="00487C0B" w:rsidRDefault="00487C0B" w:rsidP="005C14CA"/>
    <w:p w14:paraId="38DF2A77" w14:textId="77777777" w:rsidR="00487C0B" w:rsidRDefault="00487C0B" w:rsidP="005C14CA"/>
    <w:p w14:paraId="646CE800" w14:textId="77777777" w:rsidR="00487C0B" w:rsidRDefault="00487C0B" w:rsidP="005C14CA"/>
    <w:p w14:paraId="410D40DC" w14:textId="77777777" w:rsidR="00487C0B" w:rsidRDefault="00487C0B" w:rsidP="005C14CA"/>
    <w:p w14:paraId="347E113D" w14:textId="77777777" w:rsidR="00487C0B" w:rsidRDefault="00487C0B" w:rsidP="005C14CA"/>
    <w:p w14:paraId="6368186A" w14:textId="77777777" w:rsidR="00487C0B" w:rsidRDefault="00487C0B" w:rsidP="005C14CA"/>
    <w:p w14:paraId="2B7D90BF" w14:textId="77777777" w:rsidR="00487C0B" w:rsidRDefault="00487C0B" w:rsidP="005C14CA"/>
    <w:p w14:paraId="0B26BAFE" w14:textId="77777777" w:rsidR="00487C0B" w:rsidRDefault="00487C0B" w:rsidP="005C14CA"/>
    <w:p w14:paraId="67E06050" w14:textId="77777777" w:rsidR="00487C0B" w:rsidRDefault="00487C0B" w:rsidP="005C14CA"/>
    <w:p w14:paraId="25DBC630" w14:textId="77777777" w:rsidR="00487C0B" w:rsidRDefault="00487C0B" w:rsidP="005C14CA"/>
    <w:p w14:paraId="7B4EF334" w14:textId="77777777" w:rsidR="00487C0B" w:rsidRDefault="00487C0B" w:rsidP="005C14CA"/>
    <w:p w14:paraId="1ED514F1" w14:textId="77777777" w:rsidR="00487C0B" w:rsidRDefault="00487C0B" w:rsidP="005C14CA"/>
    <w:p w14:paraId="6F912F8C" w14:textId="77777777" w:rsidR="00487C0B" w:rsidRDefault="00487C0B" w:rsidP="005C14CA"/>
    <w:p w14:paraId="2FDA116F" w14:textId="77777777" w:rsidR="00487C0B" w:rsidRDefault="00487C0B" w:rsidP="005C14CA"/>
    <w:p w14:paraId="5BDBA7AA" w14:textId="77777777" w:rsidR="00487C0B" w:rsidRDefault="00487C0B" w:rsidP="005C14CA"/>
    <w:p w14:paraId="14BC0485" w14:textId="77777777" w:rsidR="00487C0B" w:rsidRDefault="00487C0B" w:rsidP="005C14CA"/>
    <w:p w14:paraId="0C061B0A" w14:textId="77777777" w:rsidR="00487C0B" w:rsidRDefault="00487C0B" w:rsidP="005C14CA"/>
    <w:p w14:paraId="6148155D" w14:textId="77777777" w:rsidR="00487C0B" w:rsidRDefault="00487C0B" w:rsidP="005C14CA"/>
    <w:p w14:paraId="25687C9C" w14:textId="77777777" w:rsidR="00487C0B" w:rsidRDefault="00487C0B" w:rsidP="005C14CA"/>
    <w:p w14:paraId="34812EC2" w14:textId="77777777" w:rsidR="00487C0B" w:rsidRDefault="00487C0B" w:rsidP="005C14CA"/>
    <w:p w14:paraId="5AEBAA42" w14:textId="77777777" w:rsidR="00487C0B" w:rsidRDefault="00487C0B" w:rsidP="005C14CA"/>
    <w:p w14:paraId="1DEF8164" w14:textId="77777777" w:rsidR="00487C0B" w:rsidRDefault="00487C0B" w:rsidP="005C14CA"/>
    <w:p w14:paraId="0843A3E3" w14:textId="77777777" w:rsidR="00487C0B" w:rsidRDefault="00487C0B" w:rsidP="005C14CA"/>
    <w:p w14:paraId="25F2E4AD" w14:textId="77777777" w:rsidR="00487C0B" w:rsidRDefault="00487C0B" w:rsidP="005C14CA"/>
    <w:p w14:paraId="723B96F0" w14:textId="77777777" w:rsidR="00487C0B" w:rsidRDefault="00487C0B" w:rsidP="005C14CA"/>
    <w:p w14:paraId="731A6A13" w14:textId="77777777" w:rsidR="00487C0B" w:rsidRDefault="00487C0B" w:rsidP="005C14CA"/>
    <w:p w14:paraId="57644287" w14:textId="77777777" w:rsidR="00487C0B" w:rsidRDefault="00487C0B" w:rsidP="005C14CA"/>
    <w:p w14:paraId="3C5916FA" w14:textId="77777777" w:rsidR="00487C0B" w:rsidRDefault="00487C0B" w:rsidP="005C14CA"/>
    <w:p w14:paraId="40D337CE" w14:textId="77777777" w:rsidR="00487C0B" w:rsidRDefault="00487C0B" w:rsidP="005C14CA"/>
    <w:p w14:paraId="0210C284" w14:textId="77777777" w:rsidR="00487C0B" w:rsidRDefault="00487C0B" w:rsidP="005C14CA"/>
    <w:p w14:paraId="5802EBE9" w14:textId="77777777" w:rsidR="00487C0B" w:rsidRDefault="00487C0B" w:rsidP="005C14CA"/>
    <w:p w14:paraId="03213F10" w14:textId="77777777" w:rsidR="00487C0B" w:rsidRDefault="00487C0B" w:rsidP="005C14CA"/>
    <w:p w14:paraId="2D7D0522" w14:textId="77777777" w:rsidR="00487C0B" w:rsidRDefault="00487C0B" w:rsidP="005C14CA"/>
    <w:p w14:paraId="303AA54C" w14:textId="77777777" w:rsidR="00487C0B" w:rsidRDefault="00487C0B" w:rsidP="005C14CA"/>
    <w:p w14:paraId="54E42B13" w14:textId="77777777" w:rsidR="00487C0B" w:rsidRDefault="00487C0B" w:rsidP="005C14CA"/>
    <w:p w14:paraId="50556945" w14:textId="77777777" w:rsidR="00487C0B" w:rsidRDefault="00487C0B" w:rsidP="005C14CA"/>
    <w:p w14:paraId="77B44F15" w14:textId="77777777" w:rsidR="00487C0B" w:rsidRDefault="00487C0B" w:rsidP="005C14CA"/>
    <w:p w14:paraId="5B4AE2B8" w14:textId="77777777" w:rsidR="00487C0B" w:rsidRDefault="00487C0B" w:rsidP="005C14CA"/>
    <w:p w14:paraId="62E8A40E" w14:textId="77777777" w:rsidR="00487C0B" w:rsidRDefault="00487C0B" w:rsidP="005C14CA"/>
    <w:p w14:paraId="11EA868E" w14:textId="77777777" w:rsidR="00487C0B" w:rsidRDefault="00487C0B" w:rsidP="005C14CA"/>
    <w:p w14:paraId="6D38A46A" w14:textId="77777777" w:rsidR="00487C0B" w:rsidRDefault="00487C0B" w:rsidP="005C14CA"/>
    <w:p w14:paraId="31086481" w14:textId="77777777" w:rsidR="00487C0B" w:rsidRDefault="00487C0B" w:rsidP="005C14CA"/>
    <w:p w14:paraId="2A047538" w14:textId="77777777" w:rsidR="00487C0B" w:rsidRDefault="00487C0B" w:rsidP="005C14CA"/>
    <w:p w14:paraId="08119C58" w14:textId="77777777" w:rsidR="00487C0B" w:rsidRDefault="00487C0B" w:rsidP="005C14CA"/>
    <w:p w14:paraId="26A79BE2" w14:textId="77777777" w:rsidR="00487C0B" w:rsidRDefault="00487C0B" w:rsidP="005C14CA"/>
    <w:p w14:paraId="0714049F" w14:textId="77777777" w:rsidR="00487C0B" w:rsidRDefault="00487C0B" w:rsidP="005C14CA"/>
    <w:p w14:paraId="2602013C" w14:textId="77777777" w:rsidR="00487C0B" w:rsidRDefault="00487C0B" w:rsidP="005C14CA"/>
    <w:p w14:paraId="35F61A7D" w14:textId="77777777" w:rsidR="00487C0B" w:rsidRDefault="00487C0B" w:rsidP="005C14CA"/>
    <w:p w14:paraId="3D62F006" w14:textId="77777777" w:rsidR="00487C0B" w:rsidRDefault="00487C0B" w:rsidP="005C14CA"/>
    <w:p w14:paraId="179EDC04" w14:textId="77777777" w:rsidR="00487C0B" w:rsidRDefault="00487C0B" w:rsidP="005C14CA"/>
    <w:p w14:paraId="446B4405" w14:textId="77777777" w:rsidR="00487C0B" w:rsidRDefault="00487C0B" w:rsidP="005C14CA"/>
    <w:p w14:paraId="621D40FE" w14:textId="77777777" w:rsidR="00487C0B" w:rsidRDefault="00487C0B" w:rsidP="005C14CA"/>
    <w:p w14:paraId="17532D90" w14:textId="77777777" w:rsidR="00487C0B" w:rsidRDefault="00487C0B" w:rsidP="005C14CA"/>
    <w:p w14:paraId="6D07A641" w14:textId="77777777" w:rsidR="00487C0B" w:rsidRDefault="00487C0B" w:rsidP="005C14CA"/>
    <w:p w14:paraId="59820D9D" w14:textId="77777777" w:rsidR="00487C0B" w:rsidRDefault="00487C0B" w:rsidP="005C14CA"/>
  </w:endnote>
  <w:endnote w:type="continuationSeparator" w:id="0">
    <w:p w14:paraId="5C34EE37" w14:textId="77777777" w:rsidR="00487C0B" w:rsidRDefault="00487C0B" w:rsidP="005C14CA">
      <w:r>
        <w:continuationSeparator/>
      </w:r>
    </w:p>
    <w:p w14:paraId="75A3AD96" w14:textId="77777777" w:rsidR="00487C0B" w:rsidRDefault="00487C0B" w:rsidP="005C14CA"/>
    <w:p w14:paraId="23474C21" w14:textId="77777777" w:rsidR="00487C0B" w:rsidRDefault="00487C0B" w:rsidP="005C14CA"/>
    <w:p w14:paraId="0140528D" w14:textId="77777777" w:rsidR="00487C0B" w:rsidRDefault="00487C0B" w:rsidP="005C14CA"/>
    <w:p w14:paraId="1BABA66B" w14:textId="77777777" w:rsidR="00487C0B" w:rsidRDefault="00487C0B" w:rsidP="005C14CA"/>
    <w:p w14:paraId="231C1D62" w14:textId="77777777" w:rsidR="00487C0B" w:rsidRDefault="00487C0B" w:rsidP="005C14CA"/>
    <w:p w14:paraId="089FF4A9" w14:textId="77777777" w:rsidR="00487C0B" w:rsidRDefault="00487C0B" w:rsidP="005C14CA"/>
    <w:p w14:paraId="7B79AE20" w14:textId="77777777" w:rsidR="00487C0B" w:rsidRDefault="00487C0B" w:rsidP="005C14CA"/>
    <w:p w14:paraId="061A0910" w14:textId="77777777" w:rsidR="00487C0B" w:rsidRDefault="00487C0B" w:rsidP="005C14CA"/>
    <w:p w14:paraId="2FDA573F" w14:textId="77777777" w:rsidR="00487C0B" w:rsidRDefault="00487C0B" w:rsidP="005C14CA"/>
    <w:p w14:paraId="6651DAB6" w14:textId="77777777" w:rsidR="00487C0B" w:rsidRDefault="00487C0B" w:rsidP="005C14CA"/>
    <w:p w14:paraId="6D405540" w14:textId="77777777" w:rsidR="00487C0B" w:rsidRDefault="00487C0B" w:rsidP="005C14CA"/>
    <w:p w14:paraId="58136FFC" w14:textId="77777777" w:rsidR="00487C0B" w:rsidRDefault="00487C0B" w:rsidP="005C14CA"/>
    <w:p w14:paraId="7CBBFA93" w14:textId="77777777" w:rsidR="00487C0B" w:rsidRDefault="00487C0B" w:rsidP="005C14CA"/>
    <w:p w14:paraId="5288C60C" w14:textId="77777777" w:rsidR="00487C0B" w:rsidRDefault="00487C0B" w:rsidP="005C14CA"/>
    <w:p w14:paraId="6422A2E2" w14:textId="77777777" w:rsidR="00487C0B" w:rsidRDefault="00487C0B" w:rsidP="005C14CA"/>
    <w:p w14:paraId="1FCFA0DB" w14:textId="77777777" w:rsidR="00487C0B" w:rsidRDefault="00487C0B" w:rsidP="005C14CA"/>
    <w:p w14:paraId="7B5AA27C" w14:textId="77777777" w:rsidR="00487C0B" w:rsidRDefault="00487C0B" w:rsidP="005C14CA"/>
    <w:p w14:paraId="5F186056" w14:textId="77777777" w:rsidR="00487C0B" w:rsidRDefault="00487C0B" w:rsidP="005C14CA"/>
    <w:p w14:paraId="4534B5A8" w14:textId="77777777" w:rsidR="00487C0B" w:rsidRDefault="00487C0B" w:rsidP="005C14CA"/>
    <w:p w14:paraId="1229D5E3" w14:textId="77777777" w:rsidR="00487C0B" w:rsidRDefault="00487C0B" w:rsidP="005C14CA"/>
    <w:p w14:paraId="69FF0F7F" w14:textId="77777777" w:rsidR="00487C0B" w:rsidRDefault="00487C0B" w:rsidP="005C14CA"/>
    <w:p w14:paraId="79027784" w14:textId="77777777" w:rsidR="00487C0B" w:rsidRDefault="00487C0B" w:rsidP="005C14CA"/>
    <w:p w14:paraId="6EAFF0DF" w14:textId="77777777" w:rsidR="00487C0B" w:rsidRDefault="00487C0B" w:rsidP="005C14CA"/>
    <w:p w14:paraId="6EB886D5" w14:textId="77777777" w:rsidR="00487C0B" w:rsidRDefault="00487C0B" w:rsidP="005C14CA"/>
    <w:p w14:paraId="381981E8" w14:textId="77777777" w:rsidR="00487C0B" w:rsidRDefault="00487C0B" w:rsidP="005C14CA"/>
    <w:p w14:paraId="459963BE" w14:textId="77777777" w:rsidR="00487C0B" w:rsidRDefault="00487C0B" w:rsidP="005C14CA"/>
    <w:p w14:paraId="28944E49" w14:textId="77777777" w:rsidR="00487C0B" w:rsidRDefault="00487C0B" w:rsidP="005C14CA"/>
    <w:p w14:paraId="5C8C0D53" w14:textId="77777777" w:rsidR="00487C0B" w:rsidRDefault="00487C0B" w:rsidP="005C14CA"/>
    <w:p w14:paraId="03E81BF2" w14:textId="77777777" w:rsidR="00487C0B" w:rsidRDefault="00487C0B" w:rsidP="005C14CA"/>
    <w:p w14:paraId="7A84D0E0" w14:textId="77777777" w:rsidR="00487C0B" w:rsidRDefault="00487C0B" w:rsidP="005C14CA"/>
    <w:p w14:paraId="544E29E5" w14:textId="77777777" w:rsidR="00487C0B" w:rsidRDefault="00487C0B" w:rsidP="005C14CA"/>
    <w:p w14:paraId="55AA0E3B" w14:textId="77777777" w:rsidR="00487C0B" w:rsidRDefault="00487C0B" w:rsidP="005C14CA"/>
    <w:p w14:paraId="77F0D7AE" w14:textId="77777777" w:rsidR="00487C0B" w:rsidRDefault="00487C0B" w:rsidP="005C14CA"/>
    <w:p w14:paraId="6D8F1DC7" w14:textId="77777777" w:rsidR="00487C0B" w:rsidRDefault="00487C0B" w:rsidP="005C14CA"/>
    <w:p w14:paraId="267646F8" w14:textId="77777777" w:rsidR="00487C0B" w:rsidRDefault="00487C0B" w:rsidP="005C14CA"/>
    <w:p w14:paraId="228D4C52" w14:textId="77777777" w:rsidR="00487C0B" w:rsidRDefault="00487C0B" w:rsidP="005C14CA"/>
    <w:p w14:paraId="21B5B06B" w14:textId="77777777" w:rsidR="00487C0B" w:rsidRDefault="00487C0B" w:rsidP="005C14CA"/>
    <w:p w14:paraId="523DCF6A" w14:textId="77777777" w:rsidR="00487C0B" w:rsidRDefault="00487C0B" w:rsidP="005C14CA"/>
    <w:p w14:paraId="284AE77B" w14:textId="77777777" w:rsidR="00487C0B" w:rsidRDefault="00487C0B" w:rsidP="005C14CA"/>
    <w:p w14:paraId="5C9F2895" w14:textId="77777777" w:rsidR="00487C0B" w:rsidRDefault="00487C0B" w:rsidP="005C14CA"/>
    <w:p w14:paraId="60E4C03B" w14:textId="77777777" w:rsidR="00487C0B" w:rsidRDefault="00487C0B" w:rsidP="005C14CA"/>
    <w:p w14:paraId="42AF8B0C" w14:textId="77777777" w:rsidR="00487C0B" w:rsidRDefault="00487C0B" w:rsidP="005C14CA"/>
    <w:p w14:paraId="63762F9D" w14:textId="77777777" w:rsidR="00487C0B" w:rsidRDefault="00487C0B" w:rsidP="005C14CA"/>
    <w:p w14:paraId="480D7539" w14:textId="77777777" w:rsidR="00487C0B" w:rsidRDefault="00487C0B" w:rsidP="005C14CA"/>
    <w:p w14:paraId="4756E7B8" w14:textId="77777777" w:rsidR="00487C0B" w:rsidRDefault="00487C0B" w:rsidP="005C14CA"/>
    <w:p w14:paraId="6C0459C7" w14:textId="77777777" w:rsidR="00487C0B" w:rsidRDefault="00487C0B" w:rsidP="005C14CA"/>
    <w:p w14:paraId="7DF5229F" w14:textId="77777777" w:rsidR="00487C0B" w:rsidRDefault="00487C0B" w:rsidP="005C14CA"/>
    <w:p w14:paraId="403E2D5D" w14:textId="77777777" w:rsidR="00487C0B" w:rsidRDefault="00487C0B" w:rsidP="005C14CA"/>
    <w:p w14:paraId="2C5F2F83" w14:textId="77777777" w:rsidR="00487C0B" w:rsidRDefault="00487C0B" w:rsidP="005C14CA"/>
    <w:p w14:paraId="5AAE8F8D" w14:textId="77777777" w:rsidR="00487C0B" w:rsidRDefault="00487C0B" w:rsidP="005C14CA"/>
    <w:p w14:paraId="75C601B1" w14:textId="77777777" w:rsidR="00487C0B" w:rsidRDefault="00487C0B" w:rsidP="005C14CA"/>
    <w:p w14:paraId="483BCB9A" w14:textId="77777777" w:rsidR="00487C0B" w:rsidRDefault="00487C0B" w:rsidP="005C14CA"/>
    <w:p w14:paraId="38FEA6CA" w14:textId="77777777" w:rsidR="00487C0B" w:rsidRDefault="00487C0B" w:rsidP="005C14CA"/>
    <w:p w14:paraId="1C51770A" w14:textId="77777777" w:rsidR="00487C0B" w:rsidRDefault="00487C0B" w:rsidP="005C14CA"/>
    <w:p w14:paraId="7C50846F" w14:textId="77777777" w:rsidR="00487C0B" w:rsidRDefault="00487C0B" w:rsidP="005C14CA"/>
    <w:p w14:paraId="37F5934E" w14:textId="77777777" w:rsidR="00487C0B" w:rsidRDefault="00487C0B" w:rsidP="005C14CA"/>
    <w:p w14:paraId="6320F046" w14:textId="77777777" w:rsidR="00487C0B" w:rsidRDefault="00487C0B" w:rsidP="005C1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BFA5" w14:textId="77777777" w:rsidR="001C2E47" w:rsidRDefault="001C2E47" w:rsidP="005C14CA">
    <w:pPr>
      <w:pStyle w:val="Pieddepage"/>
    </w:pPr>
  </w:p>
  <w:p w14:paraId="183512CE" w14:textId="77777777" w:rsidR="00B52EA3" w:rsidRDefault="00B52EA3" w:rsidP="005C14CA"/>
  <w:p w14:paraId="471F3809" w14:textId="488BCFC0" w:rsidR="00247703" w:rsidRPr="001C2E47" w:rsidRDefault="00247703" w:rsidP="005C14CA">
    <w:pPr>
      <w:pStyle w:val="Pieddepage"/>
    </w:pPr>
    <w:r w:rsidRPr="001C2E47">
      <w:t>Dossier de demande de QUALIFICATION ou CERTIFICATION OPQTECC  1.</w:t>
    </w:r>
    <w:r w:rsidR="004C5EC3">
      <w:t>1</w:t>
    </w:r>
    <w:r w:rsidR="005C14CA">
      <w:t>0</w:t>
    </w:r>
    <w:r w:rsidRPr="001C2E47">
      <w:t xml:space="preserve">   • </w:t>
    </w:r>
    <w:r w:rsidR="004C5EC3">
      <w:t>Janvier 202</w:t>
    </w:r>
    <w:r w:rsidR="005C14CA">
      <w:t>3</w:t>
    </w:r>
    <w:r w:rsidRPr="001C2E47">
      <w:t xml:space="preserve">  </w:t>
    </w:r>
    <w:r w:rsidRPr="001C2E47">
      <w:tab/>
      <w:t xml:space="preserve">Page </w:t>
    </w:r>
    <w:r w:rsidRPr="001C2E47">
      <w:fldChar w:fldCharType="begin"/>
    </w:r>
    <w:r w:rsidRPr="001C2E47">
      <w:instrText xml:space="preserve"> PAGE </w:instrText>
    </w:r>
    <w:r w:rsidRPr="001C2E47">
      <w:fldChar w:fldCharType="separate"/>
    </w:r>
    <w:r w:rsidR="00CA6EC1">
      <w:rPr>
        <w:noProof/>
      </w:rPr>
      <w:t>2</w:t>
    </w:r>
    <w:r w:rsidRPr="001C2E47">
      <w:fldChar w:fldCharType="end"/>
    </w:r>
    <w:r w:rsidRPr="001C2E47">
      <w:t>/</w:t>
    </w:r>
    <w:r w:rsidR="005C14CA">
      <w:fldChar w:fldCharType="begin"/>
    </w:r>
    <w:r w:rsidR="005C14CA">
      <w:instrText xml:space="preserve"> NUMPAGES </w:instrText>
    </w:r>
    <w:r w:rsidR="005C14CA">
      <w:fldChar w:fldCharType="separate"/>
    </w:r>
    <w:r w:rsidR="00CA6EC1">
      <w:rPr>
        <w:noProof/>
      </w:rPr>
      <w:t>3</w:t>
    </w:r>
    <w:r w:rsidR="005C14CA">
      <w:rPr>
        <w:noProof/>
      </w:rPr>
      <w:fldChar w:fldCharType="end"/>
    </w:r>
  </w:p>
  <w:p w14:paraId="13B58AE3" w14:textId="77777777" w:rsidR="00B52EA3" w:rsidRDefault="00B52EA3" w:rsidP="005C1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206D" w14:textId="77777777" w:rsidR="00487C0B" w:rsidRDefault="00487C0B" w:rsidP="005C14CA">
      <w:r>
        <w:separator/>
      </w:r>
    </w:p>
    <w:p w14:paraId="22D8F74D" w14:textId="77777777" w:rsidR="00487C0B" w:rsidRDefault="00487C0B" w:rsidP="005C14CA"/>
    <w:p w14:paraId="789408A1" w14:textId="77777777" w:rsidR="00487C0B" w:rsidRDefault="00487C0B" w:rsidP="005C14CA"/>
    <w:p w14:paraId="621C0983" w14:textId="77777777" w:rsidR="00487C0B" w:rsidRDefault="00487C0B" w:rsidP="005C14CA"/>
    <w:p w14:paraId="68A5DEB3" w14:textId="77777777" w:rsidR="00487C0B" w:rsidRDefault="00487C0B" w:rsidP="005C14CA"/>
    <w:p w14:paraId="3E5D5963" w14:textId="77777777" w:rsidR="00487C0B" w:rsidRDefault="00487C0B" w:rsidP="005C14CA"/>
    <w:p w14:paraId="1E3AF512" w14:textId="77777777" w:rsidR="00487C0B" w:rsidRDefault="00487C0B" w:rsidP="005C14CA"/>
    <w:p w14:paraId="56D87FAA" w14:textId="77777777" w:rsidR="00487C0B" w:rsidRDefault="00487C0B" w:rsidP="005C14CA"/>
    <w:p w14:paraId="4AA68B94" w14:textId="77777777" w:rsidR="00487C0B" w:rsidRDefault="00487C0B" w:rsidP="005C14CA"/>
    <w:p w14:paraId="7245790A" w14:textId="77777777" w:rsidR="00487C0B" w:rsidRDefault="00487C0B" w:rsidP="005C14CA"/>
    <w:p w14:paraId="6E417163" w14:textId="77777777" w:rsidR="00487C0B" w:rsidRDefault="00487C0B" w:rsidP="005C14CA"/>
    <w:p w14:paraId="5FA7CD70" w14:textId="77777777" w:rsidR="00487C0B" w:rsidRDefault="00487C0B" w:rsidP="005C14CA"/>
    <w:p w14:paraId="43811FDF" w14:textId="77777777" w:rsidR="00487C0B" w:rsidRDefault="00487C0B" w:rsidP="005C14CA"/>
    <w:p w14:paraId="4BB09437" w14:textId="77777777" w:rsidR="00487C0B" w:rsidRDefault="00487C0B" w:rsidP="005C14CA"/>
    <w:p w14:paraId="5032D287" w14:textId="77777777" w:rsidR="00487C0B" w:rsidRDefault="00487C0B" w:rsidP="005C14CA"/>
    <w:p w14:paraId="48C368FF" w14:textId="77777777" w:rsidR="00487C0B" w:rsidRDefault="00487C0B" w:rsidP="005C14CA"/>
    <w:p w14:paraId="0B9FE451" w14:textId="77777777" w:rsidR="00487C0B" w:rsidRDefault="00487C0B" w:rsidP="005C14CA"/>
    <w:p w14:paraId="1006BD90" w14:textId="77777777" w:rsidR="00487C0B" w:rsidRDefault="00487C0B" w:rsidP="005C14CA"/>
    <w:p w14:paraId="6DA2F163" w14:textId="77777777" w:rsidR="00487C0B" w:rsidRDefault="00487C0B" w:rsidP="005C14CA"/>
    <w:p w14:paraId="1F134606" w14:textId="77777777" w:rsidR="00487C0B" w:rsidRDefault="00487C0B" w:rsidP="005C14CA"/>
    <w:p w14:paraId="41720CC0" w14:textId="77777777" w:rsidR="00487C0B" w:rsidRDefault="00487C0B" w:rsidP="005C14CA"/>
    <w:p w14:paraId="4F6000E9" w14:textId="77777777" w:rsidR="00487C0B" w:rsidRDefault="00487C0B" w:rsidP="005C14CA"/>
    <w:p w14:paraId="310FB859" w14:textId="77777777" w:rsidR="00487C0B" w:rsidRDefault="00487C0B" w:rsidP="005C14CA"/>
    <w:p w14:paraId="431FEFAB" w14:textId="77777777" w:rsidR="00487C0B" w:rsidRDefault="00487C0B" w:rsidP="005C14CA"/>
    <w:p w14:paraId="3B3A5BF2" w14:textId="77777777" w:rsidR="00487C0B" w:rsidRDefault="00487C0B" w:rsidP="005C14CA"/>
    <w:p w14:paraId="48E6312C" w14:textId="77777777" w:rsidR="00487C0B" w:rsidRDefault="00487C0B" w:rsidP="005C14CA"/>
    <w:p w14:paraId="41F95228" w14:textId="77777777" w:rsidR="00487C0B" w:rsidRDefault="00487C0B" w:rsidP="005C14CA"/>
    <w:p w14:paraId="14D194F6" w14:textId="77777777" w:rsidR="00487C0B" w:rsidRDefault="00487C0B" w:rsidP="005C14CA"/>
    <w:p w14:paraId="474C5F55" w14:textId="77777777" w:rsidR="00487C0B" w:rsidRDefault="00487C0B" w:rsidP="005C14CA"/>
    <w:p w14:paraId="57F22209" w14:textId="77777777" w:rsidR="00487C0B" w:rsidRDefault="00487C0B" w:rsidP="005C14CA"/>
    <w:p w14:paraId="7F108B28" w14:textId="77777777" w:rsidR="00487C0B" w:rsidRDefault="00487C0B" w:rsidP="005C14CA"/>
    <w:p w14:paraId="38B78035" w14:textId="77777777" w:rsidR="00487C0B" w:rsidRDefault="00487C0B" w:rsidP="005C14CA"/>
    <w:p w14:paraId="72BE42B3" w14:textId="77777777" w:rsidR="00487C0B" w:rsidRDefault="00487C0B" w:rsidP="005C14CA"/>
    <w:p w14:paraId="0811B7E1" w14:textId="77777777" w:rsidR="00487C0B" w:rsidRDefault="00487C0B" w:rsidP="005C14CA"/>
    <w:p w14:paraId="2AC7E71D" w14:textId="77777777" w:rsidR="00487C0B" w:rsidRDefault="00487C0B" w:rsidP="005C14CA"/>
    <w:p w14:paraId="51FA1C1A" w14:textId="77777777" w:rsidR="00487C0B" w:rsidRDefault="00487C0B" w:rsidP="005C14CA"/>
    <w:p w14:paraId="0314DFC0" w14:textId="77777777" w:rsidR="00487C0B" w:rsidRDefault="00487C0B" w:rsidP="005C14CA"/>
    <w:p w14:paraId="52D8751B" w14:textId="77777777" w:rsidR="00487C0B" w:rsidRDefault="00487C0B" w:rsidP="005C14CA"/>
    <w:p w14:paraId="55117B08" w14:textId="77777777" w:rsidR="00487C0B" w:rsidRDefault="00487C0B" w:rsidP="005C14CA"/>
    <w:p w14:paraId="1AA9B3CE" w14:textId="77777777" w:rsidR="00487C0B" w:rsidRDefault="00487C0B" w:rsidP="005C14CA"/>
    <w:p w14:paraId="7B63ADC4" w14:textId="77777777" w:rsidR="00487C0B" w:rsidRDefault="00487C0B" w:rsidP="005C14CA"/>
    <w:p w14:paraId="3A0E206E" w14:textId="77777777" w:rsidR="00487C0B" w:rsidRDefault="00487C0B" w:rsidP="005C14CA"/>
    <w:p w14:paraId="4AFEE8E9" w14:textId="77777777" w:rsidR="00487C0B" w:rsidRDefault="00487C0B" w:rsidP="005C14CA"/>
    <w:p w14:paraId="303A2164" w14:textId="77777777" w:rsidR="00487C0B" w:rsidRDefault="00487C0B" w:rsidP="005C14CA"/>
    <w:p w14:paraId="411FBEA3" w14:textId="77777777" w:rsidR="00487C0B" w:rsidRDefault="00487C0B" w:rsidP="005C14CA"/>
    <w:p w14:paraId="79E14DBA" w14:textId="77777777" w:rsidR="00487C0B" w:rsidRDefault="00487C0B" w:rsidP="005C14CA"/>
    <w:p w14:paraId="536FC298" w14:textId="77777777" w:rsidR="00487C0B" w:rsidRDefault="00487C0B" w:rsidP="005C14CA"/>
    <w:p w14:paraId="01891BF6" w14:textId="77777777" w:rsidR="00487C0B" w:rsidRDefault="00487C0B" w:rsidP="005C14CA"/>
    <w:p w14:paraId="04025E93" w14:textId="77777777" w:rsidR="00487C0B" w:rsidRDefault="00487C0B" w:rsidP="005C14CA"/>
    <w:p w14:paraId="69F2D557" w14:textId="77777777" w:rsidR="00487C0B" w:rsidRDefault="00487C0B" w:rsidP="005C14CA"/>
    <w:p w14:paraId="23EF48D3" w14:textId="77777777" w:rsidR="00487C0B" w:rsidRDefault="00487C0B" w:rsidP="005C14CA"/>
    <w:p w14:paraId="2DC9958E" w14:textId="77777777" w:rsidR="00487C0B" w:rsidRDefault="00487C0B" w:rsidP="005C14CA"/>
    <w:p w14:paraId="297B2654" w14:textId="77777777" w:rsidR="00487C0B" w:rsidRDefault="00487C0B" w:rsidP="005C14CA"/>
    <w:p w14:paraId="747A31C4" w14:textId="77777777" w:rsidR="00487C0B" w:rsidRDefault="00487C0B" w:rsidP="005C14CA"/>
    <w:p w14:paraId="0ED41076" w14:textId="77777777" w:rsidR="00487C0B" w:rsidRDefault="00487C0B" w:rsidP="005C14CA"/>
    <w:p w14:paraId="788833D7" w14:textId="77777777" w:rsidR="00487C0B" w:rsidRDefault="00487C0B" w:rsidP="005C14CA"/>
    <w:p w14:paraId="1C39A90E" w14:textId="77777777" w:rsidR="00487C0B" w:rsidRDefault="00487C0B" w:rsidP="005C14CA"/>
    <w:p w14:paraId="6B1751EE" w14:textId="77777777" w:rsidR="00487C0B" w:rsidRDefault="00487C0B" w:rsidP="005C14CA"/>
  </w:footnote>
  <w:footnote w:type="continuationSeparator" w:id="0">
    <w:p w14:paraId="6BE477DA" w14:textId="77777777" w:rsidR="00487C0B" w:rsidRDefault="00487C0B" w:rsidP="005C14CA">
      <w:r>
        <w:continuationSeparator/>
      </w:r>
    </w:p>
    <w:p w14:paraId="36D6CAD3" w14:textId="77777777" w:rsidR="00487C0B" w:rsidRDefault="00487C0B" w:rsidP="005C14CA"/>
    <w:p w14:paraId="692FD864" w14:textId="77777777" w:rsidR="00487C0B" w:rsidRDefault="00487C0B" w:rsidP="005C14CA"/>
    <w:p w14:paraId="6B8D6910" w14:textId="77777777" w:rsidR="00487C0B" w:rsidRDefault="00487C0B" w:rsidP="005C14CA"/>
    <w:p w14:paraId="2B048ADE" w14:textId="77777777" w:rsidR="00487C0B" w:rsidRDefault="00487C0B" w:rsidP="005C14CA"/>
    <w:p w14:paraId="68502A75" w14:textId="77777777" w:rsidR="00487C0B" w:rsidRDefault="00487C0B" w:rsidP="005C14CA"/>
    <w:p w14:paraId="6679B31A" w14:textId="77777777" w:rsidR="00487C0B" w:rsidRDefault="00487C0B" w:rsidP="005C14CA"/>
    <w:p w14:paraId="65D8DC29" w14:textId="77777777" w:rsidR="00487C0B" w:rsidRDefault="00487C0B" w:rsidP="005C14CA"/>
    <w:p w14:paraId="4B830A6E" w14:textId="77777777" w:rsidR="00487C0B" w:rsidRDefault="00487C0B" w:rsidP="005C14CA"/>
    <w:p w14:paraId="7D33E943" w14:textId="77777777" w:rsidR="00487C0B" w:rsidRDefault="00487C0B" w:rsidP="005C14CA"/>
    <w:p w14:paraId="4B889E3C" w14:textId="77777777" w:rsidR="00487C0B" w:rsidRDefault="00487C0B" w:rsidP="005C14CA"/>
    <w:p w14:paraId="532B370B" w14:textId="77777777" w:rsidR="00487C0B" w:rsidRDefault="00487C0B" w:rsidP="005C14CA"/>
    <w:p w14:paraId="3BEB7345" w14:textId="77777777" w:rsidR="00487C0B" w:rsidRDefault="00487C0B" w:rsidP="005C14CA"/>
    <w:p w14:paraId="52B1E27A" w14:textId="77777777" w:rsidR="00487C0B" w:rsidRDefault="00487C0B" w:rsidP="005C14CA"/>
    <w:p w14:paraId="0D4A35F2" w14:textId="77777777" w:rsidR="00487C0B" w:rsidRDefault="00487C0B" w:rsidP="005C14CA"/>
    <w:p w14:paraId="73042D4C" w14:textId="77777777" w:rsidR="00487C0B" w:rsidRDefault="00487C0B" w:rsidP="005C14CA"/>
    <w:p w14:paraId="024AB925" w14:textId="77777777" w:rsidR="00487C0B" w:rsidRDefault="00487C0B" w:rsidP="005C14CA"/>
    <w:p w14:paraId="07AD6FBA" w14:textId="77777777" w:rsidR="00487C0B" w:rsidRDefault="00487C0B" w:rsidP="005C14CA"/>
    <w:p w14:paraId="23A3D74A" w14:textId="77777777" w:rsidR="00487C0B" w:rsidRDefault="00487C0B" w:rsidP="005C14CA"/>
    <w:p w14:paraId="5F86FC80" w14:textId="77777777" w:rsidR="00487C0B" w:rsidRDefault="00487C0B" w:rsidP="005C14CA"/>
    <w:p w14:paraId="5891A828" w14:textId="77777777" w:rsidR="00487C0B" w:rsidRDefault="00487C0B" w:rsidP="005C14CA"/>
    <w:p w14:paraId="66ECED08" w14:textId="77777777" w:rsidR="00487C0B" w:rsidRDefault="00487C0B" w:rsidP="005C14CA"/>
    <w:p w14:paraId="2A4E3854" w14:textId="77777777" w:rsidR="00487C0B" w:rsidRDefault="00487C0B" w:rsidP="005C14CA"/>
    <w:p w14:paraId="15D3C1FD" w14:textId="77777777" w:rsidR="00487C0B" w:rsidRDefault="00487C0B" w:rsidP="005C14CA"/>
    <w:p w14:paraId="77C5C7B8" w14:textId="77777777" w:rsidR="00487C0B" w:rsidRDefault="00487C0B" w:rsidP="005C14CA"/>
    <w:p w14:paraId="798BE29D" w14:textId="77777777" w:rsidR="00487C0B" w:rsidRDefault="00487C0B" w:rsidP="005C14CA"/>
    <w:p w14:paraId="06819C25" w14:textId="77777777" w:rsidR="00487C0B" w:rsidRDefault="00487C0B" w:rsidP="005C14CA"/>
    <w:p w14:paraId="354FFBB4" w14:textId="77777777" w:rsidR="00487C0B" w:rsidRDefault="00487C0B" w:rsidP="005C14CA"/>
    <w:p w14:paraId="5877EE13" w14:textId="77777777" w:rsidR="00487C0B" w:rsidRDefault="00487C0B" w:rsidP="005C14CA"/>
    <w:p w14:paraId="0BF525E6" w14:textId="77777777" w:rsidR="00487C0B" w:rsidRDefault="00487C0B" w:rsidP="005C14CA"/>
    <w:p w14:paraId="56BB979C" w14:textId="77777777" w:rsidR="00487C0B" w:rsidRDefault="00487C0B" w:rsidP="005C14CA"/>
    <w:p w14:paraId="75B41835" w14:textId="77777777" w:rsidR="00487C0B" w:rsidRDefault="00487C0B" w:rsidP="005C14CA"/>
    <w:p w14:paraId="19118F9C" w14:textId="77777777" w:rsidR="00487C0B" w:rsidRDefault="00487C0B" w:rsidP="005C14CA"/>
    <w:p w14:paraId="51BF0BF1" w14:textId="77777777" w:rsidR="00487C0B" w:rsidRDefault="00487C0B" w:rsidP="005C14CA"/>
    <w:p w14:paraId="293A0634" w14:textId="77777777" w:rsidR="00487C0B" w:rsidRDefault="00487C0B" w:rsidP="005C14CA"/>
    <w:p w14:paraId="320CB0B7" w14:textId="77777777" w:rsidR="00487C0B" w:rsidRDefault="00487C0B" w:rsidP="005C14CA"/>
    <w:p w14:paraId="2BE41C52" w14:textId="77777777" w:rsidR="00487C0B" w:rsidRDefault="00487C0B" w:rsidP="005C14CA"/>
    <w:p w14:paraId="691F4656" w14:textId="77777777" w:rsidR="00487C0B" w:rsidRDefault="00487C0B" w:rsidP="005C14CA"/>
    <w:p w14:paraId="6FDA3532" w14:textId="77777777" w:rsidR="00487C0B" w:rsidRDefault="00487C0B" w:rsidP="005C14CA"/>
    <w:p w14:paraId="2137A4D8" w14:textId="77777777" w:rsidR="00487C0B" w:rsidRDefault="00487C0B" w:rsidP="005C14CA"/>
    <w:p w14:paraId="6EBBB8AD" w14:textId="77777777" w:rsidR="00487C0B" w:rsidRDefault="00487C0B" w:rsidP="005C14CA"/>
    <w:p w14:paraId="32A8A641" w14:textId="77777777" w:rsidR="00487C0B" w:rsidRDefault="00487C0B" w:rsidP="005C14CA"/>
    <w:p w14:paraId="0AFEEA8D" w14:textId="77777777" w:rsidR="00487C0B" w:rsidRDefault="00487C0B" w:rsidP="005C14CA"/>
    <w:p w14:paraId="7078DC04" w14:textId="77777777" w:rsidR="00487C0B" w:rsidRDefault="00487C0B" w:rsidP="005C14CA"/>
    <w:p w14:paraId="679D7984" w14:textId="77777777" w:rsidR="00487C0B" w:rsidRDefault="00487C0B" w:rsidP="005C14CA"/>
    <w:p w14:paraId="1F4BA4BB" w14:textId="77777777" w:rsidR="00487C0B" w:rsidRDefault="00487C0B" w:rsidP="005C14CA"/>
    <w:p w14:paraId="33FB635D" w14:textId="77777777" w:rsidR="00487C0B" w:rsidRDefault="00487C0B" w:rsidP="005C14CA"/>
    <w:p w14:paraId="4E1FC0EC" w14:textId="77777777" w:rsidR="00487C0B" w:rsidRDefault="00487C0B" w:rsidP="005C14CA"/>
    <w:p w14:paraId="33390B48" w14:textId="77777777" w:rsidR="00487C0B" w:rsidRDefault="00487C0B" w:rsidP="005C14CA"/>
    <w:p w14:paraId="2E729210" w14:textId="77777777" w:rsidR="00487C0B" w:rsidRDefault="00487C0B" w:rsidP="005C14CA"/>
    <w:p w14:paraId="7C5A3F88" w14:textId="77777777" w:rsidR="00487C0B" w:rsidRDefault="00487C0B" w:rsidP="005C14CA"/>
    <w:p w14:paraId="2D444ECD" w14:textId="77777777" w:rsidR="00487C0B" w:rsidRDefault="00487C0B" w:rsidP="005C14CA"/>
    <w:p w14:paraId="308FD4D5" w14:textId="77777777" w:rsidR="00487C0B" w:rsidRDefault="00487C0B" w:rsidP="005C14CA"/>
    <w:p w14:paraId="18E4B85D" w14:textId="77777777" w:rsidR="00487C0B" w:rsidRDefault="00487C0B" w:rsidP="005C14CA"/>
    <w:p w14:paraId="1981781E" w14:textId="77777777" w:rsidR="00487C0B" w:rsidRDefault="00487C0B" w:rsidP="005C14CA"/>
    <w:p w14:paraId="16E9D072" w14:textId="77777777" w:rsidR="00487C0B" w:rsidRDefault="00487C0B" w:rsidP="005C14CA"/>
    <w:p w14:paraId="22EE6C13" w14:textId="77777777" w:rsidR="00487C0B" w:rsidRDefault="00487C0B" w:rsidP="005C14CA"/>
    <w:p w14:paraId="2FB4D365" w14:textId="77777777" w:rsidR="00487C0B" w:rsidRDefault="00487C0B" w:rsidP="005C1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268E" w14:textId="77777777" w:rsidR="00B52EA3" w:rsidRDefault="00B52EA3" w:rsidP="005C14CA"/>
  <w:p w14:paraId="288FE0BE" w14:textId="77777777" w:rsidR="00B52EA3" w:rsidRDefault="00B52EA3" w:rsidP="005C14CA"/>
  <w:p w14:paraId="32AD939E" w14:textId="77777777" w:rsidR="00B52EA3" w:rsidRDefault="00B52EA3" w:rsidP="005C14CA"/>
  <w:p w14:paraId="4804EFE3" w14:textId="77777777" w:rsidR="00B52EA3" w:rsidRDefault="00B52EA3" w:rsidP="005C14CA"/>
  <w:p w14:paraId="0073A8FE" w14:textId="77777777" w:rsidR="00B52EA3" w:rsidRDefault="00B52EA3" w:rsidP="005C14CA"/>
  <w:p w14:paraId="7026BD5C" w14:textId="77777777" w:rsidR="00B52EA3" w:rsidRDefault="00B52EA3" w:rsidP="005C14CA"/>
  <w:p w14:paraId="193B6F42" w14:textId="77777777" w:rsidR="00B52EA3" w:rsidRDefault="00B52EA3" w:rsidP="005C14CA"/>
  <w:p w14:paraId="1827E729" w14:textId="77777777" w:rsidR="00B52EA3" w:rsidRDefault="00B52EA3" w:rsidP="005C14CA"/>
  <w:p w14:paraId="4DDBBB81" w14:textId="77777777" w:rsidR="00B52EA3" w:rsidRDefault="00B52EA3" w:rsidP="005C14CA"/>
  <w:p w14:paraId="01B512C4" w14:textId="77777777" w:rsidR="00B52EA3" w:rsidRDefault="00B52EA3" w:rsidP="005C14CA"/>
  <w:p w14:paraId="1A9DA6F2" w14:textId="77777777" w:rsidR="00B52EA3" w:rsidRDefault="00B52EA3" w:rsidP="005C14CA"/>
  <w:p w14:paraId="2D1A5F2B" w14:textId="77777777" w:rsidR="00B52EA3" w:rsidRDefault="00B52EA3" w:rsidP="005C14CA"/>
  <w:p w14:paraId="67C1C983" w14:textId="77777777" w:rsidR="00B52EA3" w:rsidRDefault="00B52EA3" w:rsidP="005C14CA"/>
  <w:p w14:paraId="105C9F14" w14:textId="77777777" w:rsidR="00B52EA3" w:rsidRDefault="00B52EA3" w:rsidP="005C14CA"/>
  <w:p w14:paraId="4C4F78BD" w14:textId="77777777" w:rsidR="00B52EA3" w:rsidRDefault="00B52EA3" w:rsidP="005C14CA"/>
  <w:p w14:paraId="1FD7C686" w14:textId="77777777" w:rsidR="00B52EA3" w:rsidRDefault="00B52EA3" w:rsidP="005C14CA"/>
  <w:p w14:paraId="33E7D0AE" w14:textId="77777777" w:rsidR="00B52EA3" w:rsidRDefault="00B52EA3" w:rsidP="005C14CA"/>
  <w:p w14:paraId="5F3D806C" w14:textId="77777777" w:rsidR="00B52EA3" w:rsidRDefault="00B52EA3" w:rsidP="005C14CA"/>
  <w:p w14:paraId="55748793" w14:textId="77777777" w:rsidR="00B52EA3" w:rsidRDefault="00B52EA3" w:rsidP="005C14CA"/>
  <w:p w14:paraId="7281F228" w14:textId="77777777" w:rsidR="00B52EA3" w:rsidRDefault="00B52EA3" w:rsidP="005C14CA"/>
  <w:p w14:paraId="7E33EDFA" w14:textId="77777777" w:rsidR="00B52EA3" w:rsidRDefault="00B52EA3" w:rsidP="005C14CA"/>
  <w:p w14:paraId="293D7CFE" w14:textId="77777777" w:rsidR="00B52EA3" w:rsidRDefault="00B52EA3" w:rsidP="005C14CA"/>
  <w:p w14:paraId="36F0E8C7" w14:textId="77777777" w:rsidR="00B52EA3" w:rsidRDefault="00B52EA3" w:rsidP="005C14CA"/>
  <w:p w14:paraId="531EDF3A" w14:textId="77777777" w:rsidR="00B52EA3" w:rsidRDefault="00B52EA3" w:rsidP="005C14CA"/>
  <w:p w14:paraId="6266921B" w14:textId="77777777" w:rsidR="00B52EA3" w:rsidRDefault="00B52EA3" w:rsidP="005C14CA"/>
  <w:p w14:paraId="13FFEE14" w14:textId="77777777" w:rsidR="00B52EA3" w:rsidRDefault="00B52EA3" w:rsidP="005C14CA"/>
  <w:p w14:paraId="5C5D27B1" w14:textId="77777777" w:rsidR="00B52EA3" w:rsidRDefault="00B52EA3" w:rsidP="005C14CA"/>
  <w:p w14:paraId="7CC89481" w14:textId="77777777" w:rsidR="00B52EA3" w:rsidRDefault="00B52EA3" w:rsidP="005C14CA"/>
  <w:p w14:paraId="35F60596" w14:textId="77777777" w:rsidR="00B52EA3" w:rsidRDefault="00B52EA3" w:rsidP="005C14CA"/>
  <w:p w14:paraId="3A41148C" w14:textId="77777777" w:rsidR="00B52EA3" w:rsidRDefault="00B52EA3" w:rsidP="005C14CA"/>
  <w:p w14:paraId="6DBE1C84" w14:textId="77777777" w:rsidR="00B52EA3" w:rsidRDefault="00B52EA3" w:rsidP="005C14CA"/>
  <w:p w14:paraId="3158F61B" w14:textId="77777777" w:rsidR="00B52EA3" w:rsidRDefault="00B52EA3" w:rsidP="005C14CA"/>
  <w:p w14:paraId="3CE630EB" w14:textId="77777777" w:rsidR="00B52EA3" w:rsidRDefault="00B52EA3" w:rsidP="005C14CA"/>
  <w:p w14:paraId="65EF694E" w14:textId="77777777" w:rsidR="00B52EA3" w:rsidRDefault="00B52EA3" w:rsidP="005C14CA"/>
  <w:p w14:paraId="2CA7CF8C" w14:textId="77777777" w:rsidR="00B52EA3" w:rsidRDefault="00B52EA3" w:rsidP="005C14CA"/>
  <w:p w14:paraId="3CD1EB27" w14:textId="77777777" w:rsidR="00B52EA3" w:rsidRDefault="00B52EA3" w:rsidP="005C14CA"/>
  <w:p w14:paraId="5C3700F9" w14:textId="77777777" w:rsidR="00B52EA3" w:rsidRDefault="00B52EA3" w:rsidP="005C14CA"/>
  <w:p w14:paraId="452D2713" w14:textId="77777777" w:rsidR="00B52EA3" w:rsidRDefault="00B52EA3" w:rsidP="005C14CA"/>
  <w:p w14:paraId="7040DCD7" w14:textId="77777777" w:rsidR="00B52EA3" w:rsidRDefault="00B52EA3" w:rsidP="005C14CA"/>
  <w:p w14:paraId="03651540" w14:textId="77777777" w:rsidR="00B52EA3" w:rsidRDefault="00B52EA3" w:rsidP="005C14CA"/>
  <w:p w14:paraId="57ECF684" w14:textId="77777777" w:rsidR="00B52EA3" w:rsidRDefault="00B52EA3" w:rsidP="005C14CA"/>
  <w:p w14:paraId="38B9FD9F" w14:textId="77777777" w:rsidR="00B52EA3" w:rsidRDefault="00B52EA3" w:rsidP="005C14CA"/>
  <w:p w14:paraId="5243842B" w14:textId="77777777" w:rsidR="00B52EA3" w:rsidRDefault="00B52EA3" w:rsidP="005C14CA"/>
  <w:p w14:paraId="0332436F" w14:textId="77777777" w:rsidR="00B52EA3" w:rsidRDefault="00B52EA3" w:rsidP="005C14CA"/>
  <w:p w14:paraId="3A51BCAF" w14:textId="77777777" w:rsidR="00B52EA3" w:rsidRDefault="00B52EA3" w:rsidP="005C14CA"/>
  <w:p w14:paraId="6CC06ABA" w14:textId="77777777" w:rsidR="00B52EA3" w:rsidRDefault="00B52EA3" w:rsidP="005C14CA"/>
  <w:p w14:paraId="2CCB5AA8" w14:textId="77777777" w:rsidR="00B52EA3" w:rsidRDefault="00B52EA3" w:rsidP="005C14CA"/>
  <w:p w14:paraId="1061A6E4" w14:textId="77777777" w:rsidR="00B52EA3" w:rsidRDefault="00B52EA3" w:rsidP="005C14CA"/>
  <w:p w14:paraId="0D4C33BA" w14:textId="77777777" w:rsidR="00B52EA3" w:rsidRDefault="00B52EA3" w:rsidP="005C14CA"/>
  <w:p w14:paraId="3F691134" w14:textId="77777777" w:rsidR="00B52EA3" w:rsidRDefault="00B52EA3" w:rsidP="005C14CA"/>
  <w:p w14:paraId="3CC5DF4B" w14:textId="77777777" w:rsidR="00B52EA3" w:rsidRDefault="00B52EA3" w:rsidP="005C14CA"/>
  <w:p w14:paraId="0E140D33" w14:textId="77777777" w:rsidR="00B52EA3" w:rsidRDefault="00B52EA3" w:rsidP="005C14CA"/>
  <w:p w14:paraId="324B25E9" w14:textId="77777777" w:rsidR="00B52EA3" w:rsidRDefault="00B52EA3" w:rsidP="005C14CA"/>
  <w:p w14:paraId="07FA20F5" w14:textId="77777777" w:rsidR="00B52EA3" w:rsidRDefault="00B52EA3" w:rsidP="005C14CA"/>
  <w:p w14:paraId="21CF0B28" w14:textId="77777777" w:rsidR="00B52EA3" w:rsidRDefault="00B52EA3" w:rsidP="005C14CA"/>
  <w:p w14:paraId="1EEBC132" w14:textId="77777777" w:rsidR="00B52EA3" w:rsidRDefault="00B52EA3" w:rsidP="005C14CA"/>
  <w:p w14:paraId="555F4F77" w14:textId="77777777" w:rsidR="00B52EA3" w:rsidRDefault="00B52EA3" w:rsidP="005C14CA"/>
  <w:p w14:paraId="447859D4" w14:textId="77777777" w:rsidR="00B52EA3" w:rsidRDefault="00B52EA3" w:rsidP="005C14CA"/>
  <w:p w14:paraId="581AEC70" w14:textId="77777777" w:rsidR="00B52EA3" w:rsidRDefault="00B52EA3" w:rsidP="005C14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7"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30066EF"/>
    <w:multiLevelType w:val="hybridMultilevel"/>
    <w:tmpl w:val="B81CBB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E546E4"/>
    <w:multiLevelType w:val="hybridMultilevel"/>
    <w:tmpl w:val="D88C0636"/>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9A70E9"/>
    <w:multiLevelType w:val="hybridMultilevel"/>
    <w:tmpl w:val="D4847EB6"/>
    <w:lvl w:ilvl="0" w:tplc="0005040C">
      <w:start w:val="1"/>
      <w:numFmt w:val="bullet"/>
      <w:lvlText w:val=""/>
      <w:lvlJc w:val="left"/>
      <w:pPr>
        <w:tabs>
          <w:tab w:val="num" w:pos="474"/>
        </w:tabs>
        <w:ind w:left="474" w:hanging="360"/>
      </w:pPr>
      <w:rPr>
        <w:rFonts w:ascii="Wingdings" w:hAnsi="Wingdings" w:hint="default"/>
      </w:rPr>
    </w:lvl>
    <w:lvl w:ilvl="1" w:tplc="040C0019" w:tentative="1">
      <w:start w:val="1"/>
      <w:numFmt w:val="lowerLetter"/>
      <w:lvlText w:val="%2."/>
      <w:lvlJc w:val="left"/>
      <w:pPr>
        <w:ind w:left="1194" w:hanging="360"/>
      </w:pPr>
    </w:lvl>
    <w:lvl w:ilvl="2" w:tplc="040C001B" w:tentative="1">
      <w:start w:val="1"/>
      <w:numFmt w:val="lowerRoman"/>
      <w:lvlText w:val="%3."/>
      <w:lvlJc w:val="right"/>
      <w:pPr>
        <w:ind w:left="1914" w:hanging="180"/>
      </w:pPr>
    </w:lvl>
    <w:lvl w:ilvl="3" w:tplc="040C000F" w:tentative="1">
      <w:start w:val="1"/>
      <w:numFmt w:val="decimal"/>
      <w:lvlText w:val="%4."/>
      <w:lvlJc w:val="left"/>
      <w:pPr>
        <w:ind w:left="2634" w:hanging="360"/>
      </w:pPr>
    </w:lvl>
    <w:lvl w:ilvl="4" w:tplc="040C0019" w:tentative="1">
      <w:start w:val="1"/>
      <w:numFmt w:val="lowerLetter"/>
      <w:lvlText w:val="%5."/>
      <w:lvlJc w:val="left"/>
      <w:pPr>
        <w:ind w:left="3354" w:hanging="360"/>
      </w:pPr>
    </w:lvl>
    <w:lvl w:ilvl="5" w:tplc="040C001B" w:tentative="1">
      <w:start w:val="1"/>
      <w:numFmt w:val="lowerRoman"/>
      <w:lvlText w:val="%6."/>
      <w:lvlJc w:val="right"/>
      <w:pPr>
        <w:ind w:left="4074" w:hanging="180"/>
      </w:pPr>
    </w:lvl>
    <w:lvl w:ilvl="6" w:tplc="040C000F" w:tentative="1">
      <w:start w:val="1"/>
      <w:numFmt w:val="decimal"/>
      <w:lvlText w:val="%7."/>
      <w:lvlJc w:val="left"/>
      <w:pPr>
        <w:ind w:left="4794" w:hanging="360"/>
      </w:pPr>
    </w:lvl>
    <w:lvl w:ilvl="7" w:tplc="040C0019" w:tentative="1">
      <w:start w:val="1"/>
      <w:numFmt w:val="lowerLetter"/>
      <w:lvlText w:val="%8."/>
      <w:lvlJc w:val="left"/>
      <w:pPr>
        <w:ind w:left="5514" w:hanging="360"/>
      </w:pPr>
    </w:lvl>
    <w:lvl w:ilvl="8" w:tplc="040C001B" w:tentative="1">
      <w:start w:val="1"/>
      <w:numFmt w:val="lowerRoman"/>
      <w:lvlText w:val="%9."/>
      <w:lvlJc w:val="right"/>
      <w:pPr>
        <w:ind w:left="6234" w:hanging="180"/>
      </w:pPr>
    </w:lvl>
  </w:abstractNum>
  <w:abstractNum w:abstractNumId="12"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4"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9"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406270155">
    <w:abstractNumId w:val="10"/>
  </w:num>
  <w:num w:numId="2" w16cid:durableId="973872399">
    <w:abstractNumId w:val="3"/>
  </w:num>
  <w:num w:numId="3" w16cid:durableId="1083643963">
    <w:abstractNumId w:val="15"/>
  </w:num>
  <w:num w:numId="4" w16cid:durableId="567037105">
    <w:abstractNumId w:val="16"/>
  </w:num>
  <w:num w:numId="5" w16cid:durableId="1508786576">
    <w:abstractNumId w:val="12"/>
  </w:num>
  <w:num w:numId="6" w16cid:durableId="1589728620">
    <w:abstractNumId w:val="4"/>
  </w:num>
  <w:num w:numId="7" w16cid:durableId="247227202">
    <w:abstractNumId w:val="19"/>
  </w:num>
  <w:num w:numId="8" w16cid:durableId="971599323">
    <w:abstractNumId w:val="17"/>
  </w:num>
  <w:num w:numId="9" w16cid:durableId="1105807074">
    <w:abstractNumId w:val="0"/>
  </w:num>
  <w:num w:numId="10" w16cid:durableId="923302644">
    <w:abstractNumId w:val="14"/>
  </w:num>
  <w:num w:numId="11" w16cid:durableId="677580031">
    <w:abstractNumId w:val="2"/>
  </w:num>
  <w:num w:numId="12" w16cid:durableId="1711299456">
    <w:abstractNumId w:val="5"/>
  </w:num>
  <w:num w:numId="13" w16cid:durableId="240529121">
    <w:abstractNumId w:val="1"/>
  </w:num>
  <w:num w:numId="14" w16cid:durableId="1947033003">
    <w:abstractNumId w:val="18"/>
  </w:num>
  <w:num w:numId="15" w16cid:durableId="676348340">
    <w:abstractNumId w:val="7"/>
  </w:num>
  <w:num w:numId="16" w16cid:durableId="662008460">
    <w:abstractNumId w:val="13"/>
  </w:num>
  <w:num w:numId="17" w16cid:durableId="266666474">
    <w:abstractNumId w:val="6"/>
  </w:num>
  <w:num w:numId="18" w16cid:durableId="920990144">
    <w:abstractNumId w:val="8"/>
  </w:num>
  <w:num w:numId="19" w16cid:durableId="1155802280">
    <w:abstractNumId w:val="11"/>
  </w:num>
  <w:num w:numId="20" w16cid:durableId="1046566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908AF"/>
    <w:rsid w:val="000C4C51"/>
    <w:rsid w:val="00127565"/>
    <w:rsid w:val="00140EE6"/>
    <w:rsid w:val="001661ED"/>
    <w:rsid w:val="001C2E47"/>
    <w:rsid w:val="001E4DB8"/>
    <w:rsid w:val="00247703"/>
    <w:rsid w:val="002B4A93"/>
    <w:rsid w:val="00381118"/>
    <w:rsid w:val="003A3148"/>
    <w:rsid w:val="003B00BB"/>
    <w:rsid w:val="003C5BAF"/>
    <w:rsid w:val="00430548"/>
    <w:rsid w:val="00434CC0"/>
    <w:rsid w:val="0048100A"/>
    <w:rsid w:val="00487C0B"/>
    <w:rsid w:val="004C5EC3"/>
    <w:rsid w:val="005136DE"/>
    <w:rsid w:val="00556B09"/>
    <w:rsid w:val="00571326"/>
    <w:rsid w:val="005C14CA"/>
    <w:rsid w:val="0064028B"/>
    <w:rsid w:val="0064556B"/>
    <w:rsid w:val="006626D3"/>
    <w:rsid w:val="006A5ACD"/>
    <w:rsid w:val="00703A1C"/>
    <w:rsid w:val="007507B7"/>
    <w:rsid w:val="0078164A"/>
    <w:rsid w:val="00840CF4"/>
    <w:rsid w:val="008608A4"/>
    <w:rsid w:val="008869A3"/>
    <w:rsid w:val="0089717C"/>
    <w:rsid w:val="008F3591"/>
    <w:rsid w:val="0097421D"/>
    <w:rsid w:val="00997E09"/>
    <w:rsid w:val="009C054D"/>
    <w:rsid w:val="009E3A57"/>
    <w:rsid w:val="009F2C53"/>
    <w:rsid w:val="00AE627D"/>
    <w:rsid w:val="00AF3165"/>
    <w:rsid w:val="00B52EA3"/>
    <w:rsid w:val="00B562AC"/>
    <w:rsid w:val="00BA0386"/>
    <w:rsid w:val="00C575F5"/>
    <w:rsid w:val="00C67629"/>
    <w:rsid w:val="00C87BB4"/>
    <w:rsid w:val="00CA6EC1"/>
    <w:rsid w:val="00CB01C5"/>
    <w:rsid w:val="00CD5CD2"/>
    <w:rsid w:val="00D456AD"/>
    <w:rsid w:val="00D678B6"/>
    <w:rsid w:val="00E036B0"/>
    <w:rsid w:val="00E11953"/>
    <w:rsid w:val="00EC7A07"/>
    <w:rsid w:val="00F07D23"/>
    <w:rsid w:val="00F12055"/>
    <w:rsid w:val="00F36F7E"/>
    <w:rsid w:val="00F8230C"/>
    <w:rsid w:val="00FB0D23"/>
    <w:rsid w:val="00FB6495"/>
    <w:rsid w:val="00FF0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209E73"/>
  <w15:chartTrackingRefBased/>
  <w15:docId w15:val="{B6CC56FD-62A6-4830-8334-9BF74870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C14CA"/>
    <w:pPr>
      <w:ind w:left="114"/>
    </w:pPr>
    <w:rPr>
      <w:rFonts w:ascii="Times" w:hAnsi="Times"/>
      <w:sz w:val="16"/>
      <w:szCs w:val="24"/>
      <w:lang w:eastAsia="en-US"/>
    </w:rPr>
  </w:style>
  <w:style w:type="paragraph" w:styleId="Titre1">
    <w:name w:val="heading 1"/>
    <w:basedOn w:val="Normal"/>
    <w:next w:val="Normal"/>
    <w:link w:val="Titre1Car"/>
    <w:autoRedefine/>
    <w:qFormat/>
    <w:rsid w:val="004C5EC3"/>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9C7176"/>
    <w:pPr>
      <w:keepNext/>
      <w:pBdr>
        <w:bottom w:val="single" w:sz="4" w:space="1" w:color="A6A6A6"/>
      </w:pBdr>
      <w:spacing w:before="240" w:after="60"/>
      <w:outlineLvl w:val="1"/>
    </w:pPr>
    <w:rPr>
      <w:rFonts w:ascii="Century Gothic" w:eastAsia="Times" w:hAnsi="Century Gothic"/>
      <w:kern w:val="32"/>
      <w:sz w:val="22"/>
    </w:rPr>
  </w:style>
  <w:style w:type="paragraph" w:styleId="Titre3">
    <w:name w:val="heading 3"/>
    <w:basedOn w:val="Normal"/>
    <w:next w:val="Normal"/>
    <w:link w:val="Titre3Car"/>
    <w:autoRedefine/>
    <w:qFormat/>
    <w:rsid w:val="000B6D85"/>
    <w:pPr>
      <w:spacing w:after="40"/>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4C5EC3"/>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9C717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pPr>
    <w:rPr>
      <w:rFonts w:ascii="Arial" w:eastAsia="Times New Roman" w:hAnsi="Arial" w:cs="Arial"/>
      <w:sz w:val="18"/>
      <w:szCs w:val="18"/>
    </w:rPr>
  </w:style>
  <w:style w:type="paragraph" w:styleId="Textedebulles">
    <w:name w:val="Balloon Text"/>
    <w:basedOn w:val="Normal"/>
    <w:link w:val="TextedebullesCar"/>
    <w:uiPriority w:val="99"/>
    <w:semiHidden/>
    <w:unhideWhenUsed/>
    <w:rsid w:val="000908AF"/>
    <w:rPr>
      <w:rFonts w:ascii="Tahoma" w:hAnsi="Tahoma" w:cs="Tahoma"/>
      <w:szCs w:val="16"/>
    </w:rPr>
  </w:style>
  <w:style w:type="character" w:customStyle="1" w:styleId="TextedebullesCar">
    <w:name w:val="Texte de bulles Car"/>
    <w:link w:val="Textedebulles"/>
    <w:uiPriority w:val="99"/>
    <w:semiHidden/>
    <w:rsid w:val="000908AF"/>
    <w:rPr>
      <w:rFonts w:ascii="Tahoma" w:hAnsi="Tahoma" w:cs="Tahoma"/>
      <w:sz w:val="16"/>
      <w:szCs w:val="16"/>
      <w:lang w:eastAsia="en-US"/>
    </w:rPr>
  </w:style>
  <w:style w:type="paragraph" w:styleId="Rvision">
    <w:name w:val="Revision"/>
    <w:hidden/>
    <w:uiPriority w:val="99"/>
    <w:semiHidden/>
    <w:rsid w:val="004C5EC3"/>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440">
      <w:bodyDiv w:val="1"/>
      <w:marLeft w:val="0"/>
      <w:marRight w:val="0"/>
      <w:marTop w:val="0"/>
      <w:marBottom w:val="0"/>
      <w:divBdr>
        <w:top w:val="none" w:sz="0" w:space="0" w:color="auto"/>
        <w:left w:val="none" w:sz="0" w:space="0" w:color="auto"/>
        <w:bottom w:val="none" w:sz="0" w:space="0" w:color="auto"/>
        <w:right w:val="none" w:sz="0" w:space="0" w:color="auto"/>
      </w:divBdr>
    </w:div>
    <w:div w:id="927232529">
      <w:bodyDiv w:val="1"/>
      <w:marLeft w:val="0"/>
      <w:marRight w:val="0"/>
      <w:marTop w:val="0"/>
      <w:marBottom w:val="0"/>
      <w:divBdr>
        <w:top w:val="none" w:sz="0" w:space="0" w:color="auto"/>
        <w:left w:val="none" w:sz="0" w:space="0" w:color="auto"/>
        <w:bottom w:val="none" w:sz="0" w:space="0" w:color="auto"/>
        <w:right w:val="none" w:sz="0" w:space="0" w:color="auto"/>
      </w:divBdr>
    </w:div>
    <w:div w:id="9486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C5BB-C0C1-46A7-841A-75EBB90DCD60}">
  <ds:schemaRefs>
    <ds:schemaRef ds:uri="http://schemas.microsoft.com/sharepoint/v3/contenttype/forms"/>
  </ds:schemaRefs>
</ds:datastoreItem>
</file>

<file path=customXml/itemProps2.xml><?xml version="1.0" encoding="utf-8"?>
<ds:datastoreItem xmlns:ds="http://schemas.openxmlformats.org/officeDocument/2006/customXml" ds:itemID="{FA4B810C-E38B-49E3-AB26-0BABBC5151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E465C8-EB12-4E7E-AD89-D364CBCB4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1478</Words>
  <Characters>8130</Characters>
  <Application>Microsoft Office Word</Application>
  <DocSecurity>0</DocSecurity>
  <Lines>67</Lines>
  <Paragraphs>19</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2018-10-26T12:35:00Z</cp:lastPrinted>
  <dcterms:created xsi:type="dcterms:W3CDTF">2022-11-07T14:01:00Z</dcterms:created>
  <dcterms:modified xsi:type="dcterms:W3CDTF">2022-11-07T14:01:00Z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